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F5" w:rsidRPr="00F91E16" w:rsidRDefault="00A530F5" w:rsidP="00A530F5">
      <w:pPr>
        <w:jc w:val="center"/>
        <w:rPr>
          <w:b/>
          <w:bCs/>
          <w:sz w:val="44"/>
          <w:szCs w:val="20"/>
        </w:rPr>
      </w:pPr>
      <w:r w:rsidRPr="00F91E16">
        <w:rPr>
          <w:b/>
          <w:bCs/>
          <w:sz w:val="44"/>
          <w:szCs w:val="20"/>
        </w:rPr>
        <w:t>BONE DETECTIVES &amp; DNA DETECTIVES REPORT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85"/>
        <w:gridCol w:w="1705"/>
      </w:tblGrid>
      <w:tr w:rsidR="00F91E16" w:rsidTr="00F91E16">
        <w:tc>
          <w:tcPr>
            <w:tcW w:w="9085" w:type="dxa"/>
          </w:tcPr>
          <w:p w:rsidR="00F91E16" w:rsidRDefault="00F91E16" w:rsidP="00F91E16">
            <w:pPr>
              <w:pStyle w:val="activitynumbers0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</w:tcPr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Points</w:t>
            </w:r>
          </w:p>
        </w:tc>
      </w:tr>
      <w:tr w:rsidR="00F91E16" w:rsidTr="00F91E16">
        <w:tc>
          <w:tcPr>
            <w:tcW w:w="9085" w:type="dxa"/>
          </w:tcPr>
          <w:p w:rsidR="00F91E16" w:rsidRPr="00A530F5" w:rsidRDefault="00F91E16" w:rsidP="00F91E16">
            <w:pPr>
              <w:pStyle w:val="activitynumbers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Introduction - </w:t>
            </w:r>
            <w:r w:rsidR="003D0774">
              <w:rPr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</w:rPr>
              <w:t xml:space="preserve"> POINTS</w:t>
            </w:r>
          </w:p>
          <w:p w:rsidR="00F91E16" w:rsidRPr="00A530F5" w:rsidRDefault="00F91E16" w:rsidP="00F91E16">
            <w:pPr>
              <w:pStyle w:val="activitynumbers0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  <w:u w:val="single"/>
              </w:rPr>
              <w:t>Headings Clearly Labeled</w:t>
            </w:r>
          </w:p>
          <w:p w:rsidR="00F91E16" w:rsidRDefault="00F91E16" w:rsidP="00F91E16">
            <w:pPr>
              <w:pStyle w:val="activitynumbers0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>Case Description (Location of crime/missing person, position of body parts, types of parts found, etc.</w:t>
            </w:r>
          </w:p>
          <w:p w:rsidR="00F91E16" w:rsidRPr="00F91E16" w:rsidRDefault="00F91E16" w:rsidP="00F91E16">
            <w:pPr>
              <w:pStyle w:val="activitynumbers0"/>
              <w:numPr>
                <w:ilvl w:val="1"/>
                <w:numId w:val="5"/>
              </w:numPr>
              <w:rPr>
                <w:i/>
                <w:sz w:val="22"/>
                <w:szCs w:val="22"/>
              </w:rPr>
            </w:pPr>
            <w:proofErr w:type="gramStart"/>
            <w:r w:rsidRPr="00A530F5">
              <w:rPr>
                <w:i/>
                <w:sz w:val="22"/>
                <w:szCs w:val="22"/>
              </w:rPr>
              <w:t>½  page</w:t>
            </w:r>
            <w:proofErr w:type="gramEnd"/>
            <w:r w:rsidRPr="00A530F5">
              <w:rPr>
                <w:i/>
                <w:sz w:val="22"/>
                <w:szCs w:val="22"/>
              </w:rPr>
              <w:t xml:space="preserve"> to 1 page.</w:t>
            </w:r>
          </w:p>
        </w:tc>
        <w:tc>
          <w:tcPr>
            <w:tcW w:w="1705" w:type="dxa"/>
          </w:tcPr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726C9F" w:rsidP="00F91E16">
            <w:pPr>
              <w:jc w:val="right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15</w:t>
            </w:r>
          </w:p>
        </w:tc>
      </w:tr>
      <w:tr w:rsidR="00F91E16" w:rsidTr="00F91E16">
        <w:tc>
          <w:tcPr>
            <w:tcW w:w="9085" w:type="dxa"/>
          </w:tcPr>
          <w:p w:rsidR="00F91E16" w:rsidRDefault="00F91E16" w:rsidP="00F91E16">
            <w:pPr>
              <w:pStyle w:val="activitynumbers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30F5">
              <w:rPr>
                <w:b/>
                <w:bCs/>
                <w:sz w:val="22"/>
                <w:szCs w:val="22"/>
              </w:rPr>
              <w:t>Summary of Findings –</w:t>
            </w:r>
            <w:r>
              <w:rPr>
                <w:b/>
                <w:bCs/>
                <w:sz w:val="22"/>
                <w:szCs w:val="22"/>
              </w:rPr>
              <w:t xml:space="preserve"> 4</w:t>
            </w:r>
            <w:r w:rsidRPr="00A530F5">
              <w:rPr>
                <w:b/>
                <w:bCs/>
                <w:sz w:val="22"/>
                <w:szCs w:val="22"/>
              </w:rPr>
              <w:t>0 POINTS</w:t>
            </w:r>
          </w:p>
          <w:p w:rsidR="00F91E16" w:rsidRPr="00A530F5" w:rsidRDefault="00F91E16" w:rsidP="00F91E16">
            <w:pPr>
              <w:pStyle w:val="activitynumbers0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A530F5">
              <w:rPr>
                <w:sz w:val="22"/>
                <w:szCs w:val="22"/>
              </w:rPr>
              <w:t xml:space="preserve">our Traits discussed. Findings </w:t>
            </w:r>
            <w:r>
              <w:rPr>
                <w:sz w:val="22"/>
                <w:szCs w:val="22"/>
              </w:rPr>
              <w:t xml:space="preserve">are presented in table format and discussed in paragraph form. </w:t>
            </w:r>
            <w:r w:rsidRPr="00A530F5">
              <w:rPr>
                <w:sz w:val="22"/>
                <w:szCs w:val="22"/>
              </w:rPr>
              <w:t xml:space="preserve">Conclusions are </w:t>
            </w:r>
            <w:r>
              <w:rPr>
                <w:sz w:val="22"/>
                <w:szCs w:val="22"/>
              </w:rPr>
              <w:t>discussed</w:t>
            </w:r>
            <w:r w:rsidRPr="00A530F5">
              <w:rPr>
                <w:sz w:val="22"/>
                <w:szCs w:val="22"/>
              </w:rPr>
              <w:t>. Methods of obtaining data included.</w:t>
            </w:r>
          </w:p>
          <w:p w:rsidR="00F91E16" w:rsidRPr="00A530F5" w:rsidRDefault="00F91E16" w:rsidP="00F91E16">
            <w:pPr>
              <w:pStyle w:val="activitysub20cxspla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>Gender</w:t>
            </w:r>
          </w:p>
          <w:p w:rsidR="00F91E16" w:rsidRPr="00A530F5" w:rsidRDefault="00F91E16" w:rsidP="00F91E16">
            <w:pPr>
              <w:pStyle w:val="activitysub20cxspla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>Ethnicity</w:t>
            </w:r>
          </w:p>
          <w:p w:rsidR="00F91E16" w:rsidRPr="00A530F5" w:rsidRDefault="00F91E16" w:rsidP="00F91E16">
            <w:pPr>
              <w:pStyle w:val="activitysub20cxspla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>Height</w:t>
            </w:r>
          </w:p>
          <w:p w:rsidR="00F91E16" w:rsidRPr="00A530F5" w:rsidRDefault="00F91E16" w:rsidP="00F91E16">
            <w:pPr>
              <w:pStyle w:val="activitysub20cxspla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>Age</w:t>
            </w:r>
          </w:p>
          <w:p w:rsidR="00F91E16" w:rsidRPr="00A530F5" w:rsidRDefault="00F91E16" w:rsidP="00F91E16">
            <w:pPr>
              <w:pStyle w:val="activitysub20cxspla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>Any inconsistencies in data described.</w:t>
            </w:r>
          </w:p>
          <w:p w:rsidR="00F91E16" w:rsidRDefault="00F91E16" w:rsidP="00F91E16">
            <w:pPr>
              <w:pStyle w:val="activitysub20cxspla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>Limitations of methods/tests are discussed</w:t>
            </w:r>
          </w:p>
          <w:p w:rsidR="00F91E16" w:rsidRPr="00A530F5" w:rsidRDefault="00F91E16" w:rsidP="00F91E16">
            <w:pPr>
              <w:pStyle w:val="activitysub20cxsplast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A530F5">
              <w:rPr>
                <w:i/>
                <w:sz w:val="22"/>
                <w:szCs w:val="22"/>
              </w:rPr>
              <w:t>Depending on method of data tables included. 1-3 pages</w:t>
            </w:r>
          </w:p>
          <w:p w:rsidR="00F91E16" w:rsidRPr="00F91E16" w:rsidRDefault="00F91E16" w:rsidP="00F91E16">
            <w:pPr>
              <w:rPr>
                <w:b/>
                <w:bCs/>
              </w:rPr>
            </w:pPr>
          </w:p>
        </w:tc>
        <w:tc>
          <w:tcPr>
            <w:tcW w:w="1705" w:type="dxa"/>
          </w:tcPr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40</w:t>
            </w:r>
          </w:p>
        </w:tc>
      </w:tr>
      <w:tr w:rsidR="00F91E16" w:rsidTr="00F91E16">
        <w:tc>
          <w:tcPr>
            <w:tcW w:w="9085" w:type="dxa"/>
          </w:tcPr>
          <w:p w:rsidR="00F91E16" w:rsidRPr="00A530F5" w:rsidRDefault="00F91E16" w:rsidP="00F91E16">
            <w:pPr>
              <w:pStyle w:val="activitynumbers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30F5">
              <w:rPr>
                <w:b/>
                <w:bCs/>
                <w:sz w:val="22"/>
                <w:szCs w:val="22"/>
              </w:rPr>
              <w:t>Further Analysis</w:t>
            </w:r>
            <w:r>
              <w:rPr>
                <w:b/>
                <w:bCs/>
                <w:sz w:val="22"/>
                <w:szCs w:val="22"/>
              </w:rPr>
              <w:t xml:space="preserve"> – 20 POINTS</w:t>
            </w:r>
          </w:p>
          <w:p w:rsidR="00F91E16" w:rsidRDefault="00F91E16" w:rsidP="00F91E16">
            <w:pPr>
              <w:pStyle w:val="activitynumbers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>Discuss Facial Reconstruction technique/ how it can be used in this case.</w:t>
            </w:r>
          </w:p>
          <w:p w:rsidR="00F91E16" w:rsidRDefault="00F91E16" w:rsidP="00F91E16">
            <w:pPr>
              <w:pStyle w:val="activitynumbers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>Describe two other tests/types of analysis that could be used.</w:t>
            </w:r>
          </w:p>
          <w:p w:rsidR="00F91E16" w:rsidRDefault="00F91E16" w:rsidP="00F91E16">
            <w:pPr>
              <w:pStyle w:val="activitynumbers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 xml:space="preserve">How are these techniques used and what can we learn from </w:t>
            </w:r>
            <w:proofErr w:type="gramStart"/>
            <w:r w:rsidRPr="00A530F5">
              <w:rPr>
                <w:sz w:val="22"/>
                <w:szCs w:val="22"/>
              </w:rPr>
              <w:t>them.</w:t>
            </w:r>
            <w:proofErr w:type="gramEnd"/>
          </w:p>
          <w:p w:rsidR="00F91E16" w:rsidRPr="00A530F5" w:rsidRDefault="00F91E16" w:rsidP="00F91E16">
            <w:pPr>
              <w:pStyle w:val="activitynumbers0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A530F5">
              <w:rPr>
                <w:i/>
                <w:sz w:val="22"/>
                <w:szCs w:val="22"/>
              </w:rPr>
              <w:t>¾ page to 1 ½ pages</w:t>
            </w:r>
          </w:p>
          <w:p w:rsidR="00F91E16" w:rsidRPr="00F91E16" w:rsidRDefault="00F91E16" w:rsidP="00F91E16">
            <w:pPr>
              <w:rPr>
                <w:b/>
                <w:bCs/>
              </w:rPr>
            </w:pPr>
          </w:p>
        </w:tc>
        <w:tc>
          <w:tcPr>
            <w:tcW w:w="1705" w:type="dxa"/>
          </w:tcPr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20</w:t>
            </w:r>
          </w:p>
        </w:tc>
      </w:tr>
      <w:tr w:rsidR="00F91E16" w:rsidTr="00F91E16">
        <w:tc>
          <w:tcPr>
            <w:tcW w:w="9085" w:type="dxa"/>
          </w:tcPr>
          <w:p w:rsidR="00F91E16" w:rsidRDefault="00F91E16" w:rsidP="00F91E16">
            <w:pPr>
              <w:pStyle w:val="activitynumbers0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A530F5">
              <w:rPr>
                <w:b/>
                <w:bCs/>
                <w:sz w:val="22"/>
                <w:szCs w:val="22"/>
              </w:rPr>
              <w:t>Conclusion</w:t>
            </w:r>
            <w:r w:rsidR="003D0774">
              <w:rPr>
                <w:b/>
                <w:bCs/>
                <w:sz w:val="22"/>
                <w:szCs w:val="22"/>
              </w:rPr>
              <w:t xml:space="preserve"> – 15</w:t>
            </w:r>
            <w:r>
              <w:rPr>
                <w:b/>
                <w:bCs/>
                <w:sz w:val="22"/>
                <w:szCs w:val="22"/>
              </w:rPr>
              <w:t xml:space="preserve"> POINTS</w:t>
            </w:r>
          </w:p>
          <w:p w:rsidR="00F91E16" w:rsidRDefault="00F91E16" w:rsidP="00F91E16">
            <w:pPr>
              <w:pStyle w:val="activitynumbers0"/>
              <w:numPr>
                <w:ilvl w:val="0"/>
                <w:numId w:val="11"/>
              </w:numPr>
              <w:ind w:left="1440"/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>Summary of Skeletal data (restate findings)</w:t>
            </w:r>
          </w:p>
          <w:p w:rsidR="00F91E16" w:rsidRDefault="00F91E16" w:rsidP="00F91E16">
            <w:pPr>
              <w:pStyle w:val="activitynumbers0"/>
              <w:numPr>
                <w:ilvl w:val="0"/>
                <w:numId w:val="11"/>
              </w:numPr>
              <w:ind w:left="1440"/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>Recommendations for the case/investigation.</w:t>
            </w:r>
          </w:p>
          <w:p w:rsidR="00F91E16" w:rsidRDefault="00F91E16" w:rsidP="00F91E16">
            <w:pPr>
              <w:pStyle w:val="activitynumbers0"/>
              <w:numPr>
                <w:ilvl w:val="0"/>
                <w:numId w:val="11"/>
              </w:numPr>
              <w:ind w:left="1440"/>
              <w:rPr>
                <w:i/>
                <w:sz w:val="22"/>
                <w:szCs w:val="22"/>
              </w:rPr>
            </w:pPr>
            <w:r w:rsidRPr="00A530F5">
              <w:rPr>
                <w:i/>
                <w:sz w:val="22"/>
                <w:szCs w:val="22"/>
              </w:rPr>
              <w:t>2-4 paragraphs</w:t>
            </w:r>
          </w:p>
          <w:p w:rsidR="00F91E16" w:rsidRPr="00F91E16" w:rsidRDefault="00F91E16" w:rsidP="00F91E16">
            <w:pPr>
              <w:rPr>
                <w:b/>
                <w:bCs/>
              </w:rPr>
            </w:pPr>
          </w:p>
        </w:tc>
        <w:tc>
          <w:tcPr>
            <w:tcW w:w="1705" w:type="dxa"/>
          </w:tcPr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726C9F" w:rsidP="00F91E16">
            <w:pPr>
              <w:jc w:val="right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15</w:t>
            </w:r>
          </w:p>
        </w:tc>
      </w:tr>
      <w:tr w:rsidR="00F91E16" w:rsidTr="00F91E16">
        <w:tc>
          <w:tcPr>
            <w:tcW w:w="9085" w:type="dxa"/>
          </w:tcPr>
          <w:p w:rsidR="00F91E16" w:rsidRPr="0038094A" w:rsidRDefault="00F91E16" w:rsidP="00F91E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38094A">
              <w:rPr>
                <w:rFonts w:ascii="Arial" w:hAnsi="Arial" w:cs="Arial"/>
                <w:b/>
              </w:rPr>
              <w:t>Grammar/Formatting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3D077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 POINTS</w:t>
            </w:r>
          </w:p>
          <w:p w:rsidR="00F91E16" w:rsidRPr="00A530F5" w:rsidRDefault="00F91E16" w:rsidP="00F91E16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b/>
              </w:rPr>
            </w:pPr>
            <w:r w:rsidRPr="00A530F5">
              <w:rPr>
                <w:rFonts w:ascii="Arial" w:hAnsi="Arial" w:cs="Arial"/>
              </w:rPr>
              <w:t>Grammar is correct, no spelling or punctuation errors.</w:t>
            </w:r>
          </w:p>
          <w:p w:rsidR="00F91E16" w:rsidRPr="00A530F5" w:rsidRDefault="00F91E16" w:rsidP="00F91E16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b/>
              </w:rPr>
            </w:pPr>
            <w:r w:rsidRPr="00A530F5">
              <w:rPr>
                <w:rFonts w:ascii="Arial" w:hAnsi="Arial" w:cs="Arial"/>
              </w:rPr>
              <w:t>Case Study is written in third person.</w:t>
            </w:r>
            <w:r>
              <w:rPr>
                <w:rFonts w:ascii="Arial" w:hAnsi="Arial" w:cs="Arial"/>
              </w:rPr>
              <w:t xml:space="preserve"> (no I, you, we, they, them)</w:t>
            </w:r>
          </w:p>
          <w:p w:rsidR="00F91E16" w:rsidRPr="00A530F5" w:rsidRDefault="00F91E16" w:rsidP="00F91E16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Proper Citations</w:t>
            </w:r>
          </w:p>
          <w:p w:rsidR="00F91E16" w:rsidRPr="00F91E16" w:rsidRDefault="00F91E16" w:rsidP="00F91E16">
            <w:pPr>
              <w:rPr>
                <w:b/>
                <w:bCs/>
              </w:rPr>
            </w:pPr>
          </w:p>
        </w:tc>
        <w:tc>
          <w:tcPr>
            <w:tcW w:w="1705" w:type="dxa"/>
          </w:tcPr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726C9F" w:rsidP="00F91E16">
            <w:pPr>
              <w:jc w:val="right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1</w:t>
            </w:r>
            <w:r w:rsidR="00F91E16">
              <w:rPr>
                <w:b/>
                <w:bCs/>
                <w:sz w:val="28"/>
                <w:szCs w:val="20"/>
              </w:rPr>
              <w:t>0</w:t>
            </w:r>
          </w:p>
        </w:tc>
      </w:tr>
      <w:tr w:rsidR="00F91E16" w:rsidTr="00F91E16">
        <w:tc>
          <w:tcPr>
            <w:tcW w:w="9085" w:type="dxa"/>
          </w:tcPr>
          <w:p w:rsidR="00F91E16" w:rsidRDefault="00F91E16" w:rsidP="00F91E16">
            <w:pPr>
              <w:pStyle w:val="activitynumbers0"/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F91E16" w:rsidRDefault="00F91E16" w:rsidP="00F91E16">
            <w:pPr>
              <w:pStyle w:val="activitynumbers0"/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For the </w:t>
            </w:r>
            <w:proofErr w:type="gramStart"/>
            <w:r>
              <w:rPr>
                <w:b/>
                <w:bCs/>
                <w:sz w:val="22"/>
                <w:szCs w:val="22"/>
              </w:rPr>
              <w:t>report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due after 1.2.3, STOP at this point. The rest of the report will be added after section 1.3</w:t>
            </w:r>
          </w:p>
          <w:p w:rsidR="00F91E16" w:rsidRPr="0038094A" w:rsidRDefault="003D0774" w:rsidP="00F91E16">
            <w:pPr>
              <w:pStyle w:val="activitynumbers0"/>
              <w:ind w:left="0" w:firstLine="0"/>
              <w:rPr>
                <w:b/>
              </w:rPr>
            </w:pPr>
            <w:r>
              <w:rPr>
                <w:b/>
              </w:rPr>
              <w:t>Part 1.2.3 Grade</w:t>
            </w:r>
            <w:bookmarkStart w:id="0" w:name="_GoBack"/>
            <w:bookmarkEnd w:id="0"/>
          </w:p>
        </w:tc>
        <w:tc>
          <w:tcPr>
            <w:tcW w:w="1705" w:type="dxa"/>
          </w:tcPr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</w:tc>
      </w:tr>
      <w:tr w:rsidR="00F91E16" w:rsidTr="00F91E16">
        <w:tc>
          <w:tcPr>
            <w:tcW w:w="9085" w:type="dxa"/>
          </w:tcPr>
          <w:p w:rsidR="00F91E16" w:rsidRPr="00A530F5" w:rsidRDefault="00F91E16" w:rsidP="00F91E16">
            <w:pPr>
              <w:pStyle w:val="activitynumbers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30F5">
              <w:rPr>
                <w:b/>
                <w:bCs/>
                <w:sz w:val="22"/>
                <w:szCs w:val="22"/>
              </w:rPr>
              <w:lastRenderedPageBreak/>
              <w:t>DNA Analysis</w:t>
            </w:r>
            <w:r>
              <w:rPr>
                <w:b/>
                <w:bCs/>
                <w:sz w:val="22"/>
                <w:szCs w:val="22"/>
              </w:rPr>
              <w:t xml:space="preserve"> – 40 POINTS</w:t>
            </w:r>
          </w:p>
          <w:p w:rsidR="00F91E16" w:rsidRDefault="00F91E16" w:rsidP="00F91E16">
            <w:pPr>
              <w:pStyle w:val="activitysub20"/>
              <w:numPr>
                <w:ilvl w:val="0"/>
                <w:numId w:val="13"/>
              </w:numPr>
              <w:ind w:left="1440"/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 xml:space="preserve">Describes procedure used during electrophoresis process </w:t>
            </w:r>
          </w:p>
          <w:p w:rsidR="00F91E16" w:rsidRDefault="00F91E16" w:rsidP="00F91E16">
            <w:pPr>
              <w:pStyle w:val="activitysub20"/>
              <w:numPr>
                <w:ilvl w:val="0"/>
                <w:numId w:val="13"/>
              </w:numPr>
              <w:ind w:left="1440"/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>Describes findings, including data table and/or picture of gel.</w:t>
            </w:r>
          </w:p>
          <w:p w:rsidR="00F91E16" w:rsidRDefault="00F91E16" w:rsidP="00F91E16">
            <w:pPr>
              <w:pStyle w:val="activitysub20"/>
              <w:numPr>
                <w:ilvl w:val="0"/>
                <w:numId w:val="13"/>
              </w:numPr>
              <w:ind w:left="1080" w:firstLine="0"/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>Apply concepts of using restriction enzymes to matching missing person with skeletal remains.</w:t>
            </w:r>
          </w:p>
          <w:p w:rsidR="00F91E16" w:rsidRDefault="00F91E16" w:rsidP="00F91E16">
            <w:pPr>
              <w:pStyle w:val="activitysub20"/>
              <w:numPr>
                <w:ilvl w:val="0"/>
                <w:numId w:val="13"/>
              </w:numPr>
              <w:ind w:left="1080" w:firstLine="0"/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>Analysis of electrophoresis data, including matching of identity of missing person through DNA procedure.</w:t>
            </w:r>
          </w:p>
          <w:p w:rsidR="00F91E16" w:rsidRPr="00A530F5" w:rsidRDefault="00F91E16" w:rsidP="00F91E16">
            <w:pPr>
              <w:pStyle w:val="activitysub20"/>
              <w:numPr>
                <w:ilvl w:val="0"/>
                <w:numId w:val="13"/>
              </w:numPr>
              <w:ind w:left="1080" w:firstLine="0"/>
              <w:rPr>
                <w:i/>
                <w:sz w:val="22"/>
                <w:szCs w:val="22"/>
              </w:rPr>
            </w:pPr>
            <w:r w:rsidRPr="00A530F5">
              <w:rPr>
                <w:i/>
                <w:sz w:val="22"/>
                <w:szCs w:val="22"/>
              </w:rPr>
              <w:t>1-2 pages</w:t>
            </w:r>
          </w:p>
          <w:p w:rsidR="00F91E16" w:rsidRDefault="00F91E16" w:rsidP="00F91E16">
            <w:pPr>
              <w:pStyle w:val="activitynumbers0"/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</w:tcPr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40</w:t>
            </w:r>
          </w:p>
        </w:tc>
      </w:tr>
      <w:tr w:rsidR="00F91E16" w:rsidTr="00F91E16">
        <w:tc>
          <w:tcPr>
            <w:tcW w:w="9085" w:type="dxa"/>
          </w:tcPr>
          <w:p w:rsidR="00F91E16" w:rsidRDefault="00F91E16" w:rsidP="00F91E16">
            <w:pPr>
              <w:pStyle w:val="activitynumbers0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A530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530F5">
              <w:rPr>
                <w:b/>
                <w:bCs/>
                <w:sz w:val="22"/>
                <w:szCs w:val="22"/>
              </w:rPr>
              <w:t xml:space="preserve">Final </w:t>
            </w:r>
            <w:proofErr w:type="gramStart"/>
            <w:r w:rsidRPr="00A530F5">
              <w:rPr>
                <w:b/>
                <w:bCs/>
                <w:sz w:val="22"/>
                <w:szCs w:val="22"/>
              </w:rPr>
              <w:t xml:space="preserve">Conclusion </w:t>
            </w:r>
            <w:r>
              <w:rPr>
                <w:b/>
                <w:bCs/>
                <w:sz w:val="22"/>
                <w:szCs w:val="22"/>
              </w:rPr>
              <w:t xml:space="preserve"> -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20 POINTS</w:t>
            </w:r>
          </w:p>
          <w:p w:rsidR="00F91E16" w:rsidRDefault="00F91E16" w:rsidP="00F91E16">
            <w:pPr>
              <w:pStyle w:val="activitynumbers0"/>
              <w:numPr>
                <w:ilvl w:val="0"/>
                <w:numId w:val="14"/>
              </w:numPr>
              <w:ind w:left="1440"/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 xml:space="preserve">Sums up the entire identification experience. </w:t>
            </w:r>
          </w:p>
          <w:p w:rsidR="00F91E16" w:rsidRDefault="00F91E16" w:rsidP="00F91E16">
            <w:pPr>
              <w:pStyle w:val="activitynumbers0"/>
              <w:numPr>
                <w:ilvl w:val="0"/>
                <w:numId w:val="14"/>
              </w:numPr>
              <w:ind w:left="1440"/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>Uses information from both bone detective (</w:t>
            </w:r>
            <w:proofErr w:type="gramStart"/>
            <w:r w:rsidRPr="00A530F5">
              <w:rPr>
                <w:sz w:val="22"/>
                <w:szCs w:val="22"/>
              </w:rPr>
              <w:t>1.2.3 )</w:t>
            </w:r>
            <w:proofErr w:type="gramEnd"/>
            <w:r w:rsidRPr="00A530F5">
              <w:rPr>
                <w:sz w:val="22"/>
                <w:szCs w:val="22"/>
              </w:rPr>
              <w:t xml:space="preserve"> and DNA analysis (1.3.1)</w:t>
            </w:r>
          </w:p>
          <w:p w:rsidR="00F91E16" w:rsidRDefault="00F91E16" w:rsidP="00F91E16">
            <w:pPr>
              <w:pStyle w:val="activitynumbers0"/>
              <w:numPr>
                <w:ilvl w:val="0"/>
                <w:numId w:val="14"/>
              </w:numPr>
              <w:ind w:left="1440"/>
              <w:rPr>
                <w:sz w:val="22"/>
                <w:szCs w:val="22"/>
              </w:rPr>
            </w:pPr>
            <w:r w:rsidRPr="00A530F5">
              <w:rPr>
                <w:sz w:val="22"/>
                <w:szCs w:val="22"/>
              </w:rPr>
              <w:t>Final determination of missing person.</w:t>
            </w:r>
          </w:p>
          <w:p w:rsidR="00F91E16" w:rsidRPr="00A530F5" w:rsidRDefault="00F91E16" w:rsidP="00F91E16">
            <w:pPr>
              <w:pStyle w:val="activitynumbers0"/>
              <w:numPr>
                <w:ilvl w:val="0"/>
                <w:numId w:val="14"/>
              </w:numPr>
              <w:ind w:left="1440"/>
              <w:rPr>
                <w:i/>
                <w:sz w:val="22"/>
                <w:szCs w:val="22"/>
              </w:rPr>
            </w:pPr>
            <w:r w:rsidRPr="00A530F5">
              <w:rPr>
                <w:i/>
                <w:sz w:val="22"/>
                <w:szCs w:val="22"/>
              </w:rPr>
              <w:t>½ page</w:t>
            </w:r>
          </w:p>
          <w:p w:rsidR="00F91E16" w:rsidRPr="00A530F5" w:rsidRDefault="00F91E16" w:rsidP="00F91E16">
            <w:pPr>
              <w:rPr>
                <w:b/>
                <w:bCs/>
              </w:rPr>
            </w:pPr>
          </w:p>
        </w:tc>
        <w:tc>
          <w:tcPr>
            <w:tcW w:w="1705" w:type="dxa"/>
          </w:tcPr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20</w:t>
            </w:r>
          </w:p>
        </w:tc>
      </w:tr>
      <w:tr w:rsidR="00F91E16" w:rsidTr="00F91E16">
        <w:tc>
          <w:tcPr>
            <w:tcW w:w="9085" w:type="dxa"/>
          </w:tcPr>
          <w:p w:rsidR="00F91E16" w:rsidRPr="00F91E16" w:rsidRDefault="00F91E16" w:rsidP="00F91E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F91E16">
              <w:rPr>
                <w:rFonts w:ascii="Arial" w:hAnsi="Arial" w:cs="Arial"/>
                <w:b/>
              </w:rPr>
              <w:t>Grammar/Formatting – 20 POINTS</w:t>
            </w:r>
          </w:p>
          <w:p w:rsidR="00F91E16" w:rsidRPr="00A530F5" w:rsidRDefault="00F91E16" w:rsidP="00F91E16">
            <w:pPr>
              <w:pStyle w:val="ListParagraph"/>
              <w:numPr>
                <w:ilvl w:val="0"/>
                <w:numId w:val="17"/>
              </w:numPr>
              <w:ind w:left="1507" w:hanging="450"/>
              <w:rPr>
                <w:rFonts w:ascii="Arial" w:hAnsi="Arial" w:cs="Arial"/>
                <w:b/>
              </w:rPr>
            </w:pPr>
            <w:r w:rsidRPr="00A530F5">
              <w:rPr>
                <w:rFonts w:ascii="Arial" w:hAnsi="Arial" w:cs="Arial"/>
              </w:rPr>
              <w:t>Grammar is correct, no spelling or punctuation errors.</w:t>
            </w:r>
          </w:p>
          <w:p w:rsidR="00F91E16" w:rsidRPr="00A530F5" w:rsidRDefault="00F91E16" w:rsidP="00F91E16">
            <w:pPr>
              <w:pStyle w:val="ListParagraph"/>
              <w:numPr>
                <w:ilvl w:val="0"/>
                <w:numId w:val="17"/>
              </w:numPr>
              <w:ind w:left="1507" w:hanging="450"/>
              <w:rPr>
                <w:rFonts w:ascii="Arial" w:hAnsi="Arial" w:cs="Arial"/>
                <w:b/>
              </w:rPr>
            </w:pPr>
            <w:r w:rsidRPr="00A530F5">
              <w:rPr>
                <w:rFonts w:ascii="Arial" w:hAnsi="Arial" w:cs="Arial"/>
              </w:rPr>
              <w:t>Case Study is written in third person.</w:t>
            </w:r>
          </w:p>
          <w:p w:rsidR="00F91E16" w:rsidRPr="00A530F5" w:rsidRDefault="00F91E16" w:rsidP="00F91E16">
            <w:pPr>
              <w:pStyle w:val="ListParagraph"/>
              <w:numPr>
                <w:ilvl w:val="0"/>
                <w:numId w:val="17"/>
              </w:numPr>
              <w:ind w:left="1507" w:hanging="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Proper Citations</w:t>
            </w:r>
          </w:p>
          <w:p w:rsidR="00F91E16" w:rsidRPr="00A530F5" w:rsidRDefault="00F91E16" w:rsidP="00F91E16">
            <w:pPr>
              <w:pStyle w:val="activitynumbers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</w:tcPr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20</w:t>
            </w:r>
          </w:p>
        </w:tc>
      </w:tr>
      <w:tr w:rsidR="00F91E16" w:rsidTr="00F91E16">
        <w:tc>
          <w:tcPr>
            <w:tcW w:w="9085" w:type="dxa"/>
          </w:tcPr>
          <w:p w:rsidR="00F91E16" w:rsidRDefault="00F91E16" w:rsidP="00F91E16">
            <w:pPr>
              <w:rPr>
                <w:rFonts w:ascii="Arial" w:hAnsi="Arial" w:cs="Arial"/>
                <w:b/>
              </w:rPr>
            </w:pPr>
          </w:p>
          <w:p w:rsidR="00F91E16" w:rsidRDefault="00F91E16" w:rsidP="00F91E16">
            <w:pPr>
              <w:rPr>
                <w:rFonts w:ascii="Arial" w:hAnsi="Arial" w:cs="Arial"/>
                <w:b/>
              </w:rPr>
            </w:pPr>
          </w:p>
          <w:p w:rsidR="00F91E16" w:rsidRDefault="003D0774" w:rsidP="00F91E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1.3</w:t>
            </w:r>
            <w:r w:rsidR="00F91E16">
              <w:rPr>
                <w:rFonts w:ascii="Arial" w:hAnsi="Arial" w:cs="Arial"/>
                <w:b/>
              </w:rPr>
              <w:t xml:space="preserve"> GRADE</w:t>
            </w:r>
          </w:p>
          <w:p w:rsidR="00F91E16" w:rsidRDefault="00F91E16" w:rsidP="00F91E16">
            <w:pPr>
              <w:rPr>
                <w:rFonts w:ascii="Arial" w:hAnsi="Arial" w:cs="Arial"/>
                <w:b/>
              </w:rPr>
            </w:pPr>
          </w:p>
          <w:p w:rsidR="00F91E16" w:rsidRPr="00F91E16" w:rsidRDefault="00F91E16" w:rsidP="00F91E16">
            <w:pPr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</w:tcPr>
          <w:p w:rsidR="00F91E16" w:rsidRDefault="00F91E16" w:rsidP="00F91E16">
            <w:pPr>
              <w:jc w:val="right"/>
              <w:rPr>
                <w:b/>
                <w:bCs/>
                <w:sz w:val="28"/>
                <w:szCs w:val="20"/>
              </w:rPr>
            </w:pPr>
          </w:p>
        </w:tc>
      </w:tr>
    </w:tbl>
    <w:p w:rsidR="00F91E16" w:rsidRDefault="00F91E16" w:rsidP="00A530F5">
      <w:pPr>
        <w:jc w:val="center"/>
        <w:rPr>
          <w:b/>
          <w:bCs/>
          <w:sz w:val="28"/>
          <w:szCs w:val="20"/>
        </w:rPr>
      </w:pPr>
    </w:p>
    <w:p w:rsidR="00F91E16" w:rsidRPr="00A530F5" w:rsidRDefault="00F91E16" w:rsidP="00A530F5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NOTES</w:t>
      </w:r>
    </w:p>
    <w:sectPr w:rsidR="00F91E16" w:rsidRPr="00A530F5" w:rsidSect="00A530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9FA"/>
    <w:multiLevelType w:val="hybridMultilevel"/>
    <w:tmpl w:val="27A088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852E17"/>
    <w:multiLevelType w:val="hybridMultilevel"/>
    <w:tmpl w:val="B93A7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F68BB"/>
    <w:multiLevelType w:val="hybridMultilevel"/>
    <w:tmpl w:val="5848177A"/>
    <w:lvl w:ilvl="0" w:tplc="D9BED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7886"/>
    <w:multiLevelType w:val="hybridMultilevel"/>
    <w:tmpl w:val="936E5A4C"/>
    <w:lvl w:ilvl="0" w:tplc="26584FE6">
      <w:start w:val="2"/>
      <w:numFmt w:val="bullet"/>
      <w:lvlText w:val=""/>
      <w:lvlJc w:val="left"/>
      <w:pPr>
        <w:ind w:left="2160" w:hanging="360"/>
      </w:pPr>
      <w:rPr>
        <w:rFonts w:ascii="Symbol" w:eastAsia="Times New Roman" w:hAnsi="Symbol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2EC36D0"/>
    <w:multiLevelType w:val="hybridMultilevel"/>
    <w:tmpl w:val="047A33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B22BE1"/>
    <w:multiLevelType w:val="hybridMultilevel"/>
    <w:tmpl w:val="3126D8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FC2423"/>
    <w:multiLevelType w:val="hybridMultilevel"/>
    <w:tmpl w:val="3BE8C3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002F9"/>
    <w:multiLevelType w:val="hybridMultilevel"/>
    <w:tmpl w:val="6888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A68A1"/>
    <w:multiLevelType w:val="hybridMultilevel"/>
    <w:tmpl w:val="8EFA88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C80817"/>
    <w:multiLevelType w:val="hybridMultilevel"/>
    <w:tmpl w:val="3BD4C5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173ABA"/>
    <w:multiLevelType w:val="hybridMultilevel"/>
    <w:tmpl w:val="74542E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26756E"/>
    <w:multiLevelType w:val="hybridMultilevel"/>
    <w:tmpl w:val="6E3095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B447D36"/>
    <w:multiLevelType w:val="hybridMultilevel"/>
    <w:tmpl w:val="AE043A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2B1A50"/>
    <w:multiLevelType w:val="hybridMultilevel"/>
    <w:tmpl w:val="2D849548"/>
    <w:lvl w:ilvl="0" w:tplc="D9BED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67CF9"/>
    <w:multiLevelType w:val="hybridMultilevel"/>
    <w:tmpl w:val="4BE6071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AFF0F49"/>
    <w:multiLevelType w:val="hybridMultilevel"/>
    <w:tmpl w:val="0C36BD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7A6790"/>
    <w:multiLevelType w:val="hybridMultilevel"/>
    <w:tmpl w:val="8548B9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3"/>
  </w:num>
  <w:num w:numId="5">
    <w:abstractNumId w:val="2"/>
  </w:num>
  <w:num w:numId="6">
    <w:abstractNumId w:val="10"/>
  </w:num>
  <w:num w:numId="7">
    <w:abstractNumId w:val="11"/>
  </w:num>
  <w:num w:numId="8">
    <w:abstractNumId w:val="0"/>
  </w:num>
  <w:num w:numId="9">
    <w:abstractNumId w:val="14"/>
  </w:num>
  <w:num w:numId="10">
    <w:abstractNumId w:val="9"/>
  </w:num>
  <w:num w:numId="11">
    <w:abstractNumId w:val="15"/>
  </w:num>
  <w:num w:numId="12">
    <w:abstractNumId w:val="12"/>
  </w:num>
  <w:num w:numId="13">
    <w:abstractNumId w:val="6"/>
  </w:num>
  <w:num w:numId="14">
    <w:abstractNumId w:val="5"/>
  </w:num>
  <w:num w:numId="15">
    <w:abstractNumId w:val="16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F5"/>
    <w:rsid w:val="0038094A"/>
    <w:rsid w:val="003D0774"/>
    <w:rsid w:val="00726C9F"/>
    <w:rsid w:val="007364D4"/>
    <w:rsid w:val="007C0E4F"/>
    <w:rsid w:val="00A530F5"/>
    <w:rsid w:val="00F9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15B1C"/>
  <w15:docId w15:val="{BAFBE92C-79A5-4252-80CE-4A5DE922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sub20">
    <w:name w:val="activitysub20"/>
    <w:basedOn w:val="Normal"/>
    <w:rsid w:val="00A530F5"/>
    <w:pPr>
      <w:spacing w:after="120" w:line="240" w:lineRule="auto"/>
      <w:ind w:left="2088" w:hanging="288"/>
    </w:pPr>
    <w:rPr>
      <w:rFonts w:ascii="Arial" w:eastAsia="Times New Roman" w:hAnsi="Arial" w:cs="Arial"/>
      <w:sz w:val="24"/>
      <w:szCs w:val="24"/>
    </w:rPr>
  </w:style>
  <w:style w:type="paragraph" w:customStyle="1" w:styleId="activitysub20cxsplast">
    <w:name w:val="activitysub20cxsplast"/>
    <w:basedOn w:val="Normal"/>
    <w:rsid w:val="00A530F5"/>
    <w:pPr>
      <w:spacing w:after="120" w:line="240" w:lineRule="auto"/>
      <w:ind w:left="2088" w:hanging="288"/>
    </w:pPr>
    <w:rPr>
      <w:rFonts w:ascii="Arial" w:eastAsia="Times New Roman" w:hAnsi="Arial" w:cs="Arial"/>
      <w:sz w:val="24"/>
      <w:szCs w:val="24"/>
    </w:rPr>
  </w:style>
  <w:style w:type="paragraph" w:customStyle="1" w:styleId="activitynumbers0">
    <w:name w:val="activitynumbers0"/>
    <w:basedOn w:val="Normal"/>
    <w:rsid w:val="00A530F5"/>
    <w:pPr>
      <w:spacing w:after="120" w:line="240" w:lineRule="auto"/>
      <w:ind w:left="720" w:hanging="360"/>
    </w:pPr>
    <w:rPr>
      <w:rFonts w:ascii="Arial" w:eastAsia="Times New Roman" w:hAnsi="Arial" w:cs="Arial"/>
      <w:sz w:val="24"/>
      <w:szCs w:val="24"/>
    </w:rPr>
  </w:style>
  <w:style w:type="paragraph" w:customStyle="1" w:styleId="activitybodyspecial">
    <w:name w:val="activitybodyspecial"/>
    <w:basedOn w:val="Normal"/>
    <w:rsid w:val="00A530F5"/>
    <w:pPr>
      <w:spacing w:after="120" w:line="240" w:lineRule="auto"/>
      <w:ind w:left="7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activitysubletter">
    <w:name w:val="activitysubletter"/>
    <w:basedOn w:val="Normal"/>
    <w:rsid w:val="00A530F5"/>
    <w:pPr>
      <w:spacing w:after="120" w:line="240" w:lineRule="auto"/>
      <w:ind w:left="2088" w:hanging="288"/>
    </w:pPr>
    <w:rPr>
      <w:rFonts w:ascii="Arial" w:eastAsia="Times New Roman" w:hAnsi="Arial" w:cs="Arial"/>
      <w:sz w:val="24"/>
      <w:szCs w:val="24"/>
    </w:rPr>
  </w:style>
  <w:style w:type="paragraph" w:customStyle="1" w:styleId="activitysub20cxspmiddle">
    <w:name w:val="activitysub20cxspmiddle"/>
    <w:basedOn w:val="Normal"/>
    <w:rsid w:val="00A530F5"/>
    <w:pPr>
      <w:spacing w:after="0" w:line="240" w:lineRule="auto"/>
      <w:ind w:left="2088" w:hanging="288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530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Cameron R-1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Klenk</dc:creator>
  <cp:lastModifiedBy>Robinson, Ashley</cp:lastModifiedBy>
  <cp:revision>3</cp:revision>
  <cp:lastPrinted>2015-09-09T20:30:00Z</cp:lastPrinted>
  <dcterms:created xsi:type="dcterms:W3CDTF">2015-10-21T20:56:00Z</dcterms:created>
  <dcterms:modified xsi:type="dcterms:W3CDTF">2018-10-08T20:11:00Z</dcterms:modified>
</cp:coreProperties>
</file>