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B83" w:rsidRPr="00C34FDB" w:rsidRDefault="00277B83" w:rsidP="00277B83">
      <w:pPr>
        <w:pStyle w:val="ListParagraph"/>
        <w:framePr w:hSpace="180" w:wrap="around" w:vAnchor="text" w:hAnchor="margin" w:y="2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FDB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a character in-depth and explain how various aspects of the character relate to other literary elements of the novel. (</w:t>
      </w:r>
      <w:proofErr w:type="spellStart"/>
      <w:r w:rsidRPr="00C34FDB">
        <w:rPr>
          <w:rFonts w:ascii="Times New Roman" w:eastAsia="Times New Roman" w:hAnsi="Times New Roman" w:cs="Times New Roman"/>
          <w:color w:val="000000"/>
          <w:sz w:val="24"/>
          <w:szCs w:val="24"/>
        </w:rPr>
        <w:t>E.g</w:t>
      </w:r>
      <w:proofErr w:type="spellEnd"/>
      <w:r w:rsidRPr="00C34FDB">
        <w:rPr>
          <w:rFonts w:ascii="Times New Roman" w:eastAsia="Times New Roman" w:hAnsi="Times New Roman" w:cs="Times New Roman"/>
          <w:color w:val="000000"/>
          <w:sz w:val="24"/>
          <w:szCs w:val="24"/>
        </w:rPr>
        <w:t>: how does character relate to setting or theme?)</w:t>
      </w:r>
    </w:p>
    <w:p w:rsidR="00277B83" w:rsidRDefault="00277B83" w:rsidP="00277B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B83" w:rsidRDefault="00277B83" w:rsidP="00277B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B83" w:rsidRPr="00277B83" w:rsidRDefault="00277B83" w:rsidP="00277B8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77B83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how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Pr="00277B83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character’s personality, attitudes, conflict and relationships change and explain why these changes are important to the novel</w:t>
      </w:r>
    </w:p>
    <w:p w:rsidR="00277B83" w:rsidRDefault="00277B83" w:rsidP="00277B83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B83" w:rsidRDefault="00277B83" w:rsidP="00277B83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B83" w:rsidRPr="00C34FDB" w:rsidRDefault="00277B83" w:rsidP="00277B8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Infer the author’s purpose for writing this novel. </w:t>
      </w:r>
    </w:p>
    <w:p w:rsidR="00277B83" w:rsidRDefault="00277B83" w:rsidP="00277B83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B83" w:rsidRDefault="00277B83" w:rsidP="00277B83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B83" w:rsidRPr="00C34FDB" w:rsidRDefault="00277B83" w:rsidP="00277B8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Explain how the author develops the theme in the novel. </w:t>
      </w:r>
    </w:p>
    <w:p w:rsidR="00277B83" w:rsidRPr="00C34FDB" w:rsidRDefault="00277B83" w:rsidP="00277B8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C34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Make connections between the novel and any or </w:t>
      </w:r>
      <w:proofErr w:type="gramStart"/>
      <w:r w:rsidRPr="00C34FDB">
        <w:rPr>
          <w:rFonts w:ascii="Times New Roman" w:eastAsia="Times New Roman" w:hAnsi="Times New Roman" w:cs="Times New Roman"/>
          <w:color w:val="000000"/>
          <w:sz w:val="24"/>
          <w:szCs w:val="24"/>
        </w:rPr>
        <w:t>all of</w:t>
      </w:r>
      <w:proofErr w:type="gramEnd"/>
      <w:r w:rsidRPr="00C34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following: your personal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bookmarkStart w:id="0" w:name="_GoBack"/>
      <w:bookmarkEnd w:id="0"/>
      <w:r w:rsidRPr="00C34FDB">
        <w:rPr>
          <w:rFonts w:ascii="Times New Roman" w:eastAsia="Times New Roman" w:hAnsi="Times New Roman" w:cs="Times New Roman"/>
          <w:color w:val="000000"/>
          <w:sz w:val="24"/>
          <w:szCs w:val="24"/>
        </w:rPr>
        <w:t>world, aspects of human nature, society and the wider world, history.</w:t>
      </w:r>
    </w:p>
    <w:p w:rsidR="0040119D" w:rsidRDefault="0040119D"/>
    <w:sectPr w:rsidR="00401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5E4C"/>
    <w:multiLevelType w:val="hybridMultilevel"/>
    <w:tmpl w:val="A06A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944DC"/>
    <w:multiLevelType w:val="hybridMultilevel"/>
    <w:tmpl w:val="DAF461F4"/>
    <w:lvl w:ilvl="0" w:tplc="27D46EE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9488D"/>
    <w:multiLevelType w:val="hybridMultilevel"/>
    <w:tmpl w:val="1ADA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83"/>
    <w:rsid w:val="00054FD4"/>
    <w:rsid w:val="00277B83"/>
    <w:rsid w:val="0040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F562A"/>
  <w15:chartTrackingRefBased/>
  <w15:docId w15:val="{05A2C00E-F72E-413A-B398-9856E7DA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Lashawn</dc:creator>
  <cp:keywords/>
  <dc:description/>
  <cp:lastModifiedBy>Tucker, Lashawn</cp:lastModifiedBy>
  <cp:revision>1</cp:revision>
  <dcterms:created xsi:type="dcterms:W3CDTF">2019-04-02T13:25:00Z</dcterms:created>
  <dcterms:modified xsi:type="dcterms:W3CDTF">2019-04-02T14:37:00Z</dcterms:modified>
</cp:coreProperties>
</file>