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CF7" w:rsidRPr="00684CF7" w:rsidRDefault="00684CF7" w:rsidP="00684CF7">
      <w:pPr>
        <w:jc w:val="center"/>
        <w:rPr>
          <w:rFonts w:ascii="Forte" w:hAnsi="Forte"/>
          <w:sz w:val="40"/>
          <w:szCs w:val="24"/>
        </w:rPr>
      </w:pPr>
      <w:r w:rsidRPr="00684CF7">
        <w:rPr>
          <w:rFonts w:ascii="Forte" w:hAnsi="Forte"/>
          <w:sz w:val="40"/>
          <w:szCs w:val="24"/>
        </w:rPr>
        <w:t>Figurative Language</w:t>
      </w:r>
    </w:p>
    <w:p w:rsidR="00684CF7" w:rsidRDefault="00684CF7" w:rsidP="00684CF7">
      <w:pPr>
        <w:spacing w:after="0" w:line="240" w:lineRule="auto"/>
        <w:rPr>
          <w:rFonts w:ascii="Cambria" w:hAnsi="Cambria"/>
          <w:sz w:val="24"/>
          <w:szCs w:val="24"/>
        </w:rPr>
      </w:pPr>
    </w:p>
    <w:p w:rsidR="00FD13D2" w:rsidRDefault="00FD13D2" w:rsidP="00684CF7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08"/>
        <w:gridCol w:w="6120"/>
      </w:tblGrid>
      <w:tr w:rsidR="00FD13D2" w:rsidTr="00F354A0">
        <w:trPr>
          <w:jc w:val="center"/>
        </w:trPr>
        <w:tc>
          <w:tcPr>
            <w:tcW w:w="4608" w:type="dxa"/>
          </w:tcPr>
          <w:p w:rsidR="00FD13D2" w:rsidRDefault="00FD13D2" w:rsidP="00FD13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D13D2">
              <w:rPr>
                <w:rFonts w:ascii="Cambria" w:hAnsi="Cambria"/>
                <w:b/>
                <w:sz w:val="24"/>
                <w:szCs w:val="24"/>
              </w:rPr>
              <w:t>Literal</w:t>
            </w:r>
            <w:r>
              <w:rPr>
                <w:rFonts w:ascii="Cambria" w:hAnsi="Cambria"/>
                <w:sz w:val="24"/>
                <w:szCs w:val="24"/>
              </w:rPr>
              <w:t>: words that really mean what they say</w:t>
            </w:r>
          </w:p>
        </w:tc>
        <w:tc>
          <w:tcPr>
            <w:tcW w:w="6120" w:type="dxa"/>
          </w:tcPr>
          <w:p w:rsidR="00FD13D2" w:rsidRDefault="00FD13D2" w:rsidP="00FD13D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FD13D2">
              <w:rPr>
                <w:rFonts w:ascii="Cambria" w:hAnsi="Cambria"/>
                <w:b/>
                <w:sz w:val="24"/>
                <w:szCs w:val="24"/>
              </w:rPr>
              <w:t>Figurative</w:t>
            </w:r>
            <w:r>
              <w:rPr>
                <w:rFonts w:ascii="Cambria" w:hAnsi="Cambria"/>
                <w:sz w:val="24"/>
                <w:szCs w:val="24"/>
              </w:rPr>
              <w:t>: clarifies meaning by comparing things</w:t>
            </w:r>
          </w:p>
        </w:tc>
      </w:tr>
    </w:tbl>
    <w:p w:rsidR="00FD13D2" w:rsidRPr="00FD13D2" w:rsidRDefault="00FD13D2" w:rsidP="00684CF7">
      <w:pPr>
        <w:spacing w:after="0" w:line="240" w:lineRule="auto"/>
        <w:rPr>
          <w:rFonts w:ascii="Cambria" w:hAnsi="Cambria"/>
          <w:sz w:val="24"/>
          <w:szCs w:val="24"/>
        </w:rPr>
      </w:pPr>
    </w:p>
    <w:p w:rsidR="003D0D71" w:rsidRPr="00F354A0" w:rsidRDefault="00F354A0" w:rsidP="00F354A0">
      <w:pPr>
        <w:rPr>
          <w:b/>
          <w:sz w:val="24"/>
        </w:rPr>
      </w:pPr>
      <w:r>
        <w:rPr>
          <w:b/>
          <w:sz w:val="24"/>
        </w:rPr>
        <w:t xml:space="preserve">Directions: </w:t>
      </w:r>
      <w:r w:rsidR="003D0D71" w:rsidRPr="00F354A0">
        <w:rPr>
          <w:b/>
          <w:sz w:val="24"/>
        </w:rPr>
        <w:t xml:space="preserve">Use </w:t>
      </w:r>
      <w:r w:rsidRPr="00F354A0">
        <w:rPr>
          <w:b/>
          <w:sz w:val="24"/>
        </w:rPr>
        <w:t xml:space="preserve">Act </w:t>
      </w:r>
      <w:proofErr w:type="gramStart"/>
      <w:r w:rsidRPr="00F354A0">
        <w:rPr>
          <w:b/>
          <w:sz w:val="24"/>
        </w:rPr>
        <w:t>I</w:t>
      </w:r>
      <w:proofErr w:type="gramEnd"/>
      <w:r w:rsidRPr="00F354A0">
        <w:rPr>
          <w:b/>
          <w:sz w:val="24"/>
        </w:rPr>
        <w:t xml:space="preserve"> to identify </w:t>
      </w:r>
      <w:bookmarkStart w:id="0" w:name="_GoBack"/>
      <w:bookmarkEnd w:id="0"/>
      <w:r w:rsidR="003D0D71" w:rsidRPr="00F354A0">
        <w:rPr>
          <w:b/>
          <w:sz w:val="24"/>
          <w:u w:val="single"/>
        </w:rPr>
        <w:t>your own</w:t>
      </w:r>
      <w:r w:rsidR="003D0D71" w:rsidRPr="00F354A0">
        <w:rPr>
          <w:b/>
          <w:sz w:val="24"/>
        </w:rPr>
        <w:t xml:space="preserve"> examples of figurative language within the text.</w:t>
      </w:r>
      <w:r>
        <w:rPr>
          <w:b/>
          <w:sz w:val="24"/>
        </w:rPr>
        <w:t xml:space="preserve">  Be sure to explain what the example means, as well as why the author might choose to use figurative language instead of literal language.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0"/>
        <w:gridCol w:w="1772"/>
        <w:gridCol w:w="2726"/>
        <w:gridCol w:w="3870"/>
      </w:tblGrid>
      <w:tr w:rsidR="003D0D71" w:rsidRPr="00603696" w:rsidTr="00453766">
        <w:trPr>
          <w:trHeight w:val="698"/>
        </w:trPr>
        <w:tc>
          <w:tcPr>
            <w:tcW w:w="2360" w:type="dxa"/>
          </w:tcPr>
          <w:p w:rsidR="003D0D71" w:rsidRPr="00603696" w:rsidRDefault="003D0D71" w:rsidP="004537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03696">
              <w:rPr>
                <w:rFonts w:ascii="Cambria" w:hAnsi="Cambria"/>
                <w:b/>
                <w:sz w:val="24"/>
                <w:szCs w:val="24"/>
              </w:rPr>
              <w:t>Figurative Language:</w:t>
            </w:r>
          </w:p>
          <w:p w:rsidR="003D0D71" w:rsidRPr="0027713C" w:rsidRDefault="003D0D71" w:rsidP="00453766">
            <w:pPr>
              <w:spacing w:after="0" w:line="240" w:lineRule="auto"/>
              <w:jc w:val="center"/>
              <w:rPr>
                <w:rFonts w:ascii="Cambria" w:hAnsi="Cambria"/>
                <w:i/>
                <w:sz w:val="24"/>
                <w:szCs w:val="24"/>
              </w:rPr>
            </w:pPr>
            <w:r w:rsidRPr="0027713C">
              <w:rPr>
                <w:rFonts w:ascii="Cambria" w:hAnsi="Cambria"/>
                <w:i/>
                <w:szCs w:val="24"/>
              </w:rPr>
              <w:t>(Text Example)</w:t>
            </w:r>
          </w:p>
        </w:tc>
        <w:tc>
          <w:tcPr>
            <w:tcW w:w="1772" w:type="dxa"/>
          </w:tcPr>
          <w:p w:rsidR="003D0D71" w:rsidRPr="00603696" w:rsidRDefault="003D0D71" w:rsidP="004537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Type of Figurative Language</w:t>
            </w:r>
          </w:p>
        </w:tc>
        <w:tc>
          <w:tcPr>
            <w:tcW w:w="2726" w:type="dxa"/>
          </w:tcPr>
          <w:p w:rsidR="003D0D71" w:rsidRPr="00603696" w:rsidRDefault="003D0D71" w:rsidP="004537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Your i</w:t>
            </w:r>
            <w:r w:rsidRPr="00603696">
              <w:rPr>
                <w:rFonts w:ascii="Cambria" w:hAnsi="Cambria"/>
                <w:b/>
                <w:sz w:val="24"/>
                <w:szCs w:val="24"/>
              </w:rPr>
              <w:t>nterpretation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27713C">
              <w:rPr>
                <w:rFonts w:ascii="Cambria" w:hAnsi="Cambria"/>
                <w:i/>
                <w:szCs w:val="24"/>
              </w:rPr>
              <w:t>(What does it mean?)</w:t>
            </w:r>
          </w:p>
        </w:tc>
        <w:tc>
          <w:tcPr>
            <w:tcW w:w="3870" w:type="dxa"/>
          </w:tcPr>
          <w:p w:rsidR="003D0D71" w:rsidRPr="00603696" w:rsidRDefault="003D0D71" w:rsidP="0045376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Why did the author use figurative instead of literal language? </w:t>
            </w:r>
          </w:p>
        </w:tc>
      </w:tr>
      <w:tr w:rsidR="003D0D71" w:rsidRPr="00603696" w:rsidTr="00453766">
        <w:trPr>
          <w:trHeight w:val="1399"/>
        </w:trPr>
        <w:tc>
          <w:tcPr>
            <w:tcW w:w="2360" w:type="dxa"/>
          </w:tcPr>
          <w:p w:rsidR="003D0D71" w:rsidRPr="003755E5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</w:tcPr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03696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</w:tcPr>
          <w:p w:rsidR="003D0D71" w:rsidRPr="00603696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</w:tcPr>
          <w:p w:rsidR="003D0D71" w:rsidRPr="00603696" w:rsidRDefault="003D0D71" w:rsidP="00453766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0D71" w:rsidRPr="00603696" w:rsidTr="003D0D71">
        <w:trPr>
          <w:trHeight w:val="13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3755E5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03696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603696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603696" w:rsidRDefault="003D0D71" w:rsidP="00453766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3D0D71" w:rsidRPr="00603696" w:rsidTr="003D0D71">
        <w:trPr>
          <w:trHeight w:val="13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3755E5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3D0D71" w:rsidRPr="00684CF7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F354A0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3D0D71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3D0D71" w:rsidRPr="00603696" w:rsidRDefault="003D0D71" w:rsidP="00453766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603696" w:rsidRDefault="003D0D71" w:rsidP="0045376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71" w:rsidRPr="00603696" w:rsidRDefault="003D0D71" w:rsidP="00453766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354A0" w:rsidRPr="00603696" w:rsidTr="00F354A0">
        <w:trPr>
          <w:trHeight w:val="13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3755E5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03696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354A0" w:rsidRPr="00603696" w:rsidTr="00F354A0">
        <w:trPr>
          <w:trHeight w:val="13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3755E5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03696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  <w:tr w:rsidR="00F354A0" w:rsidRPr="00603696" w:rsidTr="00F354A0">
        <w:trPr>
          <w:trHeight w:val="1399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3755E5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Simile</w:t>
            </w:r>
          </w:p>
          <w:p w:rsidR="00F354A0" w:rsidRPr="00684CF7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Metaphor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84CF7">
              <w:rPr>
                <w:rFonts w:ascii="Cambria" w:hAnsi="Cambria"/>
                <w:sz w:val="24"/>
                <w:szCs w:val="24"/>
              </w:rPr>
              <w:t>Personification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Hyperbole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Paradox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Oxymoron</w:t>
            </w:r>
          </w:p>
          <w:p w:rsidR="00F354A0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F354A0" w:rsidRPr="00603696" w:rsidRDefault="00F354A0" w:rsidP="00CB3709">
            <w:pPr>
              <w:spacing w:after="0"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A0" w:rsidRPr="00603696" w:rsidRDefault="00F354A0" w:rsidP="00CB3709">
            <w:pPr>
              <w:spacing w:after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D0D71" w:rsidRDefault="003D0D71"/>
    <w:sectPr w:rsidR="003D0D71" w:rsidSect="00375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488" w:rsidRDefault="001C6488" w:rsidP="00F7661D">
      <w:pPr>
        <w:spacing w:after="0" w:line="240" w:lineRule="auto"/>
      </w:pPr>
      <w:r>
        <w:separator/>
      </w:r>
    </w:p>
  </w:endnote>
  <w:endnote w:type="continuationSeparator" w:id="0">
    <w:p w:rsidR="001C6488" w:rsidRDefault="001C6488" w:rsidP="00F76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A0" w:rsidRDefault="00F35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A0" w:rsidRDefault="00F354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A0" w:rsidRDefault="00F35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488" w:rsidRDefault="001C6488" w:rsidP="00F7661D">
      <w:pPr>
        <w:spacing w:after="0" w:line="240" w:lineRule="auto"/>
      </w:pPr>
      <w:r>
        <w:separator/>
      </w:r>
    </w:p>
  </w:footnote>
  <w:footnote w:type="continuationSeparator" w:id="0">
    <w:p w:rsidR="001C6488" w:rsidRDefault="001C6488" w:rsidP="00F76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A0" w:rsidRDefault="00F35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61D" w:rsidRDefault="00F354A0">
    <w:pPr>
      <w:pStyle w:val="Header"/>
    </w:pPr>
    <w:r>
      <w:t>English I</w:t>
    </w:r>
    <w:r w:rsidR="00F7661D">
      <w:tab/>
    </w:r>
    <w:r w:rsidR="00F7661D">
      <w:tab/>
      <w:t>Name: _________________________</w:t>
    </w:r>
  </w:p>
  <w:p w:rsidR="00F7661D" w:rsidRDefault="00C04BF9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4A0" w:rsidRDefault="00F354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CF7"/>
    <w:rsid w:val="00002131"/>
    <w:rsid w:val="0007566B"/>
    <w:rsid w:val="001C6488"/>
    <w:rsid w:val="00316C7B"/>
    <w:rsid w:val="003755E5"/>
    <w:rsid w:val="003D0D71"/>
    <w:rsid w:val="005E7CAD"/>
    <w:rsid w:val="00637431"/>
    <w:rsid w:val="00684CF7"/>
    <w:rsid w:val="00812129"/>
    <w:rsid w:val="00822904"/>
    <w:rsid w:val="008D301F"/>
    <w:rsid w:val="00A2272A"/>
    <w:rsid w:val="00B750A6"/>
    <w:rsid w:val="00C04BF9"/>
    <w:rsid w:val="00D23E05"/>
    <w:rsid w:val="00EB520E"/>
    <w:rsid w:val="00F354A0"/>
    <w:rsid w:val="00F47C5D"/>
    <w:rsid w:val="00F7661D"/>
    <w:rsid w:val="00FA46D6"/>
    <w:rsid w:val="00FD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F0560"/>
  <w15:docId w15:val="{59C2551B-AE8C-47BE-A19F-C357997B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4C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6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6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61D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D13D2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D1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01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</dc:creator>
  <cp:lastModifiedBy>Marth, Cayce</cp:lastModifiedBy>
  <cp:revision>3</cp:revision>
  <cp:lastPrinted>2019-01-31T15:13:00Z</cp:lastPrinted>
  <dcterms:created xsi:type="dcterms:W3CDTF">2019-01-30T02:23:00Z</dcterms:created>
  <dcterms:modified xsi:type="dcterms:W3CDTF">2019-01-31T16:47:00Z</dcterms:modified>
</cp:coreProperties>
</file>