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A0" w:rsidRPr="00DE3C77" w:rsidRDefault="0079649C" w:rsidP="0079649C">
      <w:pPr>
        <w:jc w:val="center"/>
        <w:rPr>
          <w:b/>
          <w:sz w:val="44"/>
          <w:szCs w:val="44"/>
        </w:rPr>
      </w:pPr>
      <w:r w:rsidRPr="00DE3C77">
        <w:rPr>
          <w:b/>
          <w:sz w:val="44"/>
          <w:szCs w:val="44"/>
        </w:rPr>
        <w:t>Dorchester County Public Schools</w:t>
      </w:r>
    </w:p>
    <w:p w:rsidR="007638C3" w:rsidRPr="0027336C" w:rsidRDefault="007638C3">
      <w:pPr>
        <w:rPr>
          <w:sz w:val="4"/>
          <w:szCs w:val="4"/>
        </w:rPr>
      </w:pPr>
    </w:p>
    <w:tbl>
      <w:tblPr>
        <w:tblStyle w:val="TableGrid"/>
        <w:tblW w:w="10728" w:type="dxa"/>
        <w:tblLook w:val="04A0" w:firstRow="1" w:lastRow="0" w:firstColumn="1" w:lastColumn="0" w:noHBand="0" w:noVBand="1"/>
      </w:tblPr>
      <w:tblGrid>
        <w:gridCol w:w="1728"/>
        <w:gridCol w:w="929"/>
        <w:gridCol w:w="1051"/>
        <w:gridCol w:w="821"/>
        <w:gridCol w:w="1249"/>
        <w:gridCol w:w="1260"/>
        <w:gridCol w:w="3690"/>
      </w:tblGrid>
      <w:tr w:rsidR="00325E54" w:rsidRPr="007D57AF" w:rsidTr="00F57245">
        <w:trPr>
          <w:trHeight w:val="635"/>
        </w:trPr>
        <w:tc>
          <w:tcPr>
            <w:tcW w:w="2657" w:type="dxa"/>
            <w:gridSpan w:val="2"/>
            <w:vMerge w:val="restart"/>
          </w:tcPr>
          <w:p w:rsidR="00325E54" w:rsidRPr="007D57AF" w:rsidRDefault="00325E54">
            <w:pPr>
              <w:rPr>
                <w:sz w:val="20"/>
              </w:rPr>
            </w:pPr>
          </w:p>
          <w:p w:rsidR="00325E54" w:rsidRPr="007D57AF" w:rsidRDefault="00325E54">
            <w:pPr>
              <w:rPr>
                <w:sz w:val="20"/>
              </w:rPr>
            </w:pPr>
          </w:p>
          <w:p w:rsidR="00325E54" w:rsidRPr="007D57AF" w:rsidRDefault="00325E54" w:rsidP="007638C3">
            <w:pPr>
              <w:jc w:val="center"/>
              <w:rPr>
                <w:sz w:val="20"/>
              </w:rPr>
            </w:pPr>
            <w:r w:rsidRPr="007D57AF">
              <w:rPr>
                <w:noProof/>
                <w:sz w:val="20"/>
              </w:rPr>
              <w:drawing>
                <wp:anchor distT="0" distB="0" distL="114300" distR="114300" simplePos="0" relativeHeight="251658240" behindDoc="0" locked="0" layoutInCell="1" allowOverlap="1" wp14:anchorId="00D1A833" wp14:editId="34F55E37">
                  <wp:simplePos x="0" y="0"/>
                  <wp:positionH relativeFrom="column">
                    <wp:posOffset>228600</wp:posOffset>
                  </wp:positionH>
                  <wp:positionV relativeFrom="paragraph">
                    <wp:posOffset>-495935</wp:posOffset>
                  </wp:positionV>
                  <wp:extent cx="1257300" cy="1016000"/>
                  <wp:effectExtent l="0" t="0" r="12700" b="0"/>
                  <wp:wrapTight wrapText="bothSides">
                    <wp:wrapPolygon edited="0">
                      <wp:start x="0" y="0"/>
                      <wp:lineTo x="0" y="21060"/>
                      <wp:lineTo x="21382" y="21060"/>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1600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D57AF">
              <w:rPr>
                <w:b/>
                <w:i/>
                <w:sz w:val="20"/>
              </w:rPr>
              <w:t>Every Child a Success</w:t>
            </w:r>
          </w:p>
          <w:p w:rsidR="00325E54" w:rsidRPr="007D57AF" w:rsidRDefault="00325E54">
            <w:pPr>
              <w:rPr>
                <w:sz w:val="20"/>
              </w:rPr>
            </w:pPr>
          </w:p>
        </w:tc>
        <w:tc>
          <w:tcPr>
            <w:tcW w:w="8071" w:type="dxa"/>
            <w:gridSpan w:val="5"/>
            <w:shd w:val="clear" w:color="auto" w:fill="0C0C0C"/>
          </w:tcPr>
          <w:p w:rsidR="00325E54" w:rsidRPr="007D57AF" w:rsidRDefault="00325E54" w:rsidP="00325E54">
            <w:pPr>
              <w:jc w:val="center"/>
              <w:rPr>
                <w:b/>
                <w:sz w:val="20"/>
                <w:szCs w:val="32"/>
              </w:rPr>
            </w:pPr>
            <w:r w:rsidRPr="007D57AF">
              <w:rPr>
                <w:b/>
                <w:sz w:val="20"/>
                <w:szCs w:val="32"/>
              </w:rPr>
              <w:t>Science Daily Instructional Lesson Plan</w:t>
            </w:r>
            <w:r w:rsidR="007B22C6" w:rsidRPr="007D57AF">
              <w:rPr>
                <w:b/>
                <w:sz w:val="20"/>
                <w:szCs w:val="32"/>
              </w:rPr>
              <w:t>*</w:t>
            </w:r>
          </w:p>
        </w:tc>
      </w:tr>
      <w:tr w:rsidR="005E36C1" w:rsidRPr="007D57AF" w:rsidTr="007D57AF">
        <w:trPr>
          <w:trHeight w:val="485"/>
        </w:trPr>
        <w:tc>
          <w:tcPr>
            <w:tcW w:w="2657" w:type="dxa"/>
            <w:gridSpan w:val="2"/>
            <w:vMerge/>
          </w:tcPr>
          <w:p w:rsidR="007F5069" w:rsidRPr="007D57AF" w:rsidRDefault="007F5069">
            <w:pPr>
              <w:rPr>
                <w:sz w:val="20"/>
              </w:rPr>
            </w:pPr>
          </w:p>
        </w:tc>
        <w:tc>
          <w:tcPr>
            <w:tcW w:w="3121" w:type="dxa"/>
            <w:gridSpan w:val="3"/>
          </w:tcPr>
          <w:p w:rsidR="007F5069" w:rsidRPr="0004609C" w:rsidRDefault="007F5069">
            <w:pPr>
              <w:rPr>
                <w:sz w:val="20"/>
              </w:rPr>
            </w:pPr>
            <w:r w:rsidRPr="00432CF2">
              <w:rPr>
                <w:b/>
                <w:sz w:val="20"/>
              </w:rPr>
              <w:t>Grade</w:t>
            </w:r>
            <w:r w:rsidR="006369E2" w:rsidRPr="00432CF2">
              <w:rPr>
                <w:b/>
                <w:sz w:val="20"/>
              </w:rPr>
              <w:t>/Subject</w:t>
            </w:r>
            <w:r w:rsidRPr="00432CF2">
              <w:rPr>
                <w:b/>
                <w:sz w:val="20"/>
              </w:rPr>
              <w:t>:</w:t>
            </w:r>
            <w:r w:rsidR="0004609C">
              <w:rPr>
                <w:b/>
                <w:sz w:val="20"/>
              </w:rPr>
              <w:t xml:space="preserve"> </w:t>
            </w:r>
            <w:r w:rsidR="0004609C">
              <w:rPr>
                <w:sz w:val="20"/>
              </w:rPr>
              <w:t>Environmental Science</w:t>
            </w:r>
          </w:p>
        </w:tc>
        <w:tc>
          <w:tcPr>
            <w:tcW w:w="4950" w:type="dxa"/>
            <w:gridSpan w:val="2"/>
          </w:tcPr>
          <w:p w:rsidR="007F5069" w:rsidRPr="0004609C" w:rsidRDefault="007F5069">
            <w:pPr>
              <w:rPr>
                <w:sz w:val="20"/>
              </w:rPr>
            </w:pPr>
            <w:r w:rsidRPr="00432CF2">
              <w:rPr>
                <w:b/>
                <w:sz w:val="20"/>
              </w:rPr>
              <w:t>Unit:</w:t>
            </w:r>
            <w:r w:rsidR="0004609C">
              <w:rPr>
                <w:b/>
                <w:sz w:val="20"/>
              </w:rPr>
              <w:t xml:space="preserve"> </w:t>
            </w:r>
            <w:r w:rsidR="00294D20">
              <w:rPr>
                <w:sz w:val="20"/>
              </w:rPr>
              <w:t>Studying Space</w:t>
            </w:r>
          </w:p>
        </w:tc>
      </w:tr>
      <w:tr w:rsidR="005E36C1" w:rsidRPr="007D57AF" w:rsidTr="007D57AF">
        <w:trPr>
          <w:trHeight w:val="557"/>
        </w:trPr>
        <w:tc>
          <w:tcPr>
            <w:tcW w:w="2657" w:type="dxa"/>
            <w:gridSpan w:val="2"/>
            <w:vMerge/>
          </w:tcPr>
          <w:p w:rsidR="007F5069" w:rsidRPr="007D57AF" w:rsidRDefault="007F5069">
            <w:pPr>
              <w:rPr>
                <w:sz w:val="20"/>
              </w:rPr>
            </w:pPr>
          </w:p>
        </w:tc>
        <w:tc>
          <w:tcPr>
            <w:tcW w:w="3121" w:type="dxa"/>
            <w:gridSpan w:val="3"/>
          </w:tcPr>
          <w:p w:rsidR="007F5069" w:rsidRPr="00432CF2" w:rsidRDefault="007F5069">
            <w:pPr>
              <w:rPr>
                <w:b/>
                <w:sz w:val="20"/>
              </w:rPr>
            </w:pPr>
            <w:r w:rsidRPr="00432CF2">
              <w:rPr>
                <w:b/>
                <w:sz w:val="20"/>
              </w:rPr>
              <w:t>Teacher:</w:t>
            </w:r>
            <w:r w:rsidR="00354A07" w:rsidRPr="00432CF2">
              <w:rPr>
                <w:b/>
                <w:sz w:val="20"/>
              </w:rPr>
              <w:t xml:space="preserve"> </w:t>
            </w:r>
            <w:r w:rsidR="00354A07" w:rsidRPr="00432CF2">
              <w:rPr>
                <w:sz w:val="20"/>
              </w:rPr>
              <w:t>Casey O’Bier</w:t>
            </w:r>
          </w:p>
        </w:tc>
        <w:tc>
          <w:tcPr>
            <w:tcW w:w="4950" w:type="dxa"/>
            <w:gridSpan w:val="2"/>
          </w:tcPr>
          <w:p w:rsidR="007F5069" w:rsidRPr="00510DB4" w:rsidRDefault="007F5069">
            <w:pPr>
              <w:rPr>
                <w:sz w:val="20"/>
              </w:rPr>
            </w:pPr>
            <w:r w:rsidRPr="00432CF2">
              <w:rPr>
                <w:b/>
                <w:sz w:val="20"/>
              </w:rPr>
              <w:t>Lesson Topic:</w:t>
            </w:r>
            <w:r w:rsidR="00510DB4">
              <w:rPr>
                <w:b/>
                <w:sz w:val="20"/>
              </w:rPr>
              <w:t xml:space="preserve"> </w:t>
            </w:r>
            <w:r w:rsidR="000D6CEB">
              <w:rPr>
                <w:sz w:val="20"/>
              </w:rPr>
              <w:t>Measuring Distances in Space</w:t>
            </w:r>
          </w:p>
        </w:tc>
      </w:tr>
      <w:tr w:rsidR="005E36C1" w:rsidRPr="007D57AF" w:rsidTr="007D57AF">
        <w:trPr>
          <w:trHeight w:val="458"/>
        </w:trPr>
        <w:tc>
          <w:tcPr>
            <w:tcW w:w="2657" w:type="dxa"/>
            <w:gridSpan w:val="2"/>
            <w:vMerge/>
          </w:tcPr>
          <w:p w:rsidR="007F5069" w:rsidRPr="007D57AF" w:rsidRDefault="007F5069">
            <w:pPr>
              <w:rPr>
                <w:sz w:val="20"/>
              </w:rPr>
            </w:pPr>
          </w:p>
        </w:tc>
        <w:tc>
          <w:tcPr>
            <w:tcW w:w="3121" w:type="dxa"/>
            <w:gridSpan w:val="3"/>
          </w:tcPr>
          <w:p w:rsidR="007F5069" w:rsidRPr="00432CF2" w:rsidRDefault="007F5069">
            <w:pPr>
              <w:rPr>
                <w:b/>
                <w:sz w:val="20"/>
              </w:rPr>
            </w:pPr>
            <w:r w:rsidRPr="00432CF2">
              <w:rPr>
                <w:b/>
                <w:sz w:val="20"/>
              </w:rPr>
              <w:t>Date:</w:t>
            </w:r>
            <w:r w:rsidR="00B8217E">
              <w:rPr>
                <w:b/>
                <w:sz w:val="20"/>
              </w:rPr>
              <w:t xml:space="preserve"> </w:t>
            </w:r>
            <w:r w:rsidR="00B8217E" w:rsidRPr="00B8217E">
              <w:rPr>
                <w:sz w:val="20"/>
              </w:rPr>
              <w:t>9/6/16-9/20/26</w:t>
            </w:r>
          </w:p>
        </w:tc>
        <w:tc>
          <w:tcPr>
            <w:tcW w:w="4950" w:type="dxa"/>
            <w:gridSpan w:val="2"/>
          </w:tcPr>
          <w:p w:rsidR="007F5069" w:rsidRPr="00432CF2" w:rsidRDefault="007F5069">
            <w:pPr>
              <w:rPr>
                <w:b/>
                <w:sz w:val="20"/>
              </w:rPr>
            </w:pPr>
            <w:r w:rsidRPr="00432CF2">
              <w:rPr>
                <w:b/>
                <w:sz w:val="20"/>
              </w:rPr>
              <w:t>School:</w:t>
            </w:r>
            <w:r w:rsidR="00354A07" w:rsidRPr="00432CF2">
              <w:rPr>
                <w:b/>
                <w:sz w:val="20"/>
              </w:rPr>
              <w:t xml:space="preserve"> </w:t>
            </w:r>
            <w:r w:rsidR="00354A07" w:rsidRPr="00432CF2">
              <w:rPr>
                <w:sz w:val="20"/>
              </w:rPr>
              <w:t>Cambridge South Dorchester High School</w:t>
            </w:r>
          </w:p>
        </w:tc>
      </w:tr>
      <w:tr w:rsidR="001934FF" w:rsidRPr="007D57AF" w:rsidTr="00F57245">
        <w:tc>
          <w:tcPr>
            <w:tcW w:w="10728" w:type="dxa"/>
            <w:gridSpan w:val="7"/>
          </w:tcPr>
          <w:p w:rsidR="006F769F" w:rsidRPr="00AE5FAB" w:rsidRDefault="001934FF">
            <w:pPr>
              <w:rPr>
                <w:b/>
                <w:sz w:val="20"/>
                <w:szCs w:val="20"/>
              </w:rPr>
            </w:pPr>
            <w:r w:rsidRPr="00AE5FAB">
              <w:rPr>
                <w:b/>
                <w:sz w:val="20"/>
                <w:szCs w:val="20"/>
              </w:rPr>
              <w:t>Performance Expectation</w:t>
            </w:r>
            <w:r w:rsidR="00147238" w:rsidRPr="00AE5FAB">
              <w:rPr>
                <w:b/>
                <w:sz w:val="20"/>
                <w:szCs w:val="20"/>
              </w:rPr>
              <w:t>(s)</w:t>
            </w:r>
            <w:r w:rsidRPr="00AE5FAB">
              <w:rPr>
                <w:b/>
                <w:sz w:val="20"/>
                <w:szCs w:val="20"/>
              </w:rPr>
              <w:t>:</w:t>
            </w:r>
          </w:p>
          <w:p w:rsidR="001B064C" w:rsidRPr="00AE5FAB" w:rsidRDefault="001B064C">
            <w:pPr>
              <w:rPr>
                <w:sz w:val="20"/>
                <w:szCs w:val="20"/>
              </w:rPr>
            </w:pPr>
            <w:r w:rsidRPr="00AE5FAB">
              <w:rPr>
                <w:sz w:val="20"/>
                <w:szCs w:val="20"/>
              </w:rPr>
              <w:t>HS-ESS1-4. Use mathematical or computational representations to predict the motion of orbiting objects in the solar system.                                                  </w:t>
            </w:r>
          </w:p>
          <w:p w:rsidR="001934FF" w:rsidRPr="00AE5FAB" w:rsidRDefault="001B064C">
            <w:pPr>
              <w:rPr>
                <w:b/>
                <w:sz w:val="20"/>
                <w:szCs w:val="20"/>
              </w:rPr>
            </w:pPr>
            <w:r w:rsidRPr="00AE5FAB">
              <w:rPr>
                <w:sz w:val="20"/>
                <w:szCs w:val="20"/>
              </w:rPr>
              <w:t>HS-PS2-1. Analyze data to support the claim that Newton’s second law of motion describes the mathematical relationship among the net force on a macroscopic object, its mass, and its acceleration.</w:t>
            </w:r>
          </w:p>
        </w:tc>
      </w:tr>
      <w:tr w:rsidR="00147238" w:rsidRPr="007D57AF" w:rsidTr="00F57245">
        <w:tc>
          <w:tcPr>
            <w:tcW w:w="10728" w:type="dxa"/>
            <w:gridSpan w:val="7"/>
          </w:tcPr>
          <w:p w:rsidR="006F769F" w:rsidRPr="00AE5FAB" w:rsidRDefault="00147238" w:rsidP="006F769F">
            <w:pPr>
              <w:pStyle w:val="Heading3"/>
              <w:spacing w:before="0" w:beforeAutospacing="0" w:after="0" w:afterAutospacing="0" w:line="195" w:lineRule="atLeast"/>
              <w:rPr>
                <w:sz w:val="20"/>
                <w:szCs w:val="20"/>
              </w:rPr>
            </w:pPr>
            <w:r w:rsidRPr="00AE5FAB">
              <w:rPr>
                <w:sz w:val="20"/>
                <w:szCs w:val="20"/>
              </w:rPr>
              <w:t>Disciplinary Core Idea(s):</w:t>
            </w:r>
          </w:p>
          <w:p w:rsidR="00D87DB7" w:rsidRPr="00AE5FAB" w:rsidRDefault="00D87DB7">
            <w:pPr>
              <w:rPr>
                <w:sz w:val="20"/>
                <w:szCs w:val="20"/>
              </w:rPr>
            </w:pPr>
            <w:r w:rsidRPr="00AE5FAB">
              <w:rPr>
                <w:sz w:val="20"/>
                <w:szCs w:val="20"/>
              </w:rPr>
              <w:t>ESS1.B: Earth and the Solar System: Kepler’s laws describe common features of the motions of orbiting objects, including their elliptical paths around the Sun. Orbits may change due to the gravitational effects from, or collisions with, other objects in the solar system.  </w:t>
            </w:r>
          </w:p>
          <w:p w:rsidR="00147238" w:rsidRPr="00AE5FAB" w:rsidRDefault="00D87DB7">
            <w:pPr>
              <w:rPr>
                <w:sz w:val="20"/>
                <w:szCs w:val="20"/>
              </w:rPr>
            </w:pPr>
            <w:r w:rsidRPr="00AE5FAB">
              <w:rPr>
                <w:sz w:val="20"/>
                <w:szCs w:val="20"/>
              </w:rPr>
              <w:t>PS2.A: Forces and Motion: Newton’s second law accurately predicts changes in the motion of macroscopic objects.</w:t>
            </w:r>
          </w:p>
        </w:tc>
      </w:tr>
      <w:tr w:rsidR="00DC5665" w:rsidRPr="007D57AF" w:rsidTr="00F57245">
        <w:tc>
          <w:tcPr>
            <w:tcW w:w="10728" w:type="dxa"/>
            <w:gridSpan w:val="7"/>
          </w:tcPr>
          <w:p w:rsidR="00DC5665" w:rsidRPr="00AE5FAB" w:rsidRDefault="00DC5665" w:rsidP="00F579E6">
            <w:pPr>
              <w:rPr>
                <w:rFonts w:ascii="Helvetica" w:eastAsia="Times New Roman" w:hAnsi="Helvetica" w:cs="Helvetica"/>
                <w:b/>
                <w:bCs/>
                <w:color w:val="000000"/>
                <w:sz w:val="20"/>
                <w:szCs w:val="20"/>
                <w:u w:val="single"/>
              </w:rPr>
            </w:pPr>
            <w:r w:rsidRPr="00AE5FAB">
              <w:rPr>
                <w:b/>
                <w:sz w:val="20"/>
                <w:szCs w:val="20"/>
              </w:rPr>
              <w:t>S</w:t>
            </w:r>
            <w:r w:rsidR="001934FF" w:rsidRPr="00AE5FAB">
              <w:rPr>
                <w:b/>
                <w:sz w:val="20"/>
                <w:szCs w:val="20"/>
              </w:rPr>
              <w:t>cience and Engineering Practice(s)</w:t>
            </w:r>
            <w:r w:rsidR="00F579E6" w:rsidRPr="00AE5FAB">
              <w:rPr>
                <w:sz w:val="20"/>
                <w:szCs w:val="20"/>
              </w:rPr>
              <w:t xml:space="preserve">: </w:t>
            </w:r>
          </w:p>
          <w:p w:rsidR="00F579E6" w:rsidRPr="00AE5FAB" w:rsidRDefault="00F579E6" w:rsidP="00F579E6">
            <w:pPr>
              <w:rPr>
                <w:sz w:val="20"/>
                <w:szCs w:val="20"/>
              </w:rPr>
            </w:pPr>
            <w:r w:rsidRPr="00AE5FAB">
              <w:rPr>
                <w:sz w:val="20"/>
                <w:szCs w:val="20"/>
              </w:rPr>
              <w:t xml:space="preserve">Using Mathematical and Computational Thinking: Use mathematical or computational representations of phenomena to describe explanations.   </w:t>
            </w:r>
            <w:r w:rsidRPr="00AE5FAB">
              <w:rPr>
                <w:sz w:val="20"/>
                <w:szCs w:val="20"/>
              </w:rPr>
              <w:br/>
            </w:r>
          </w:p>
          <w:p w:rsidR="00F579E6" w:rsidRPr="00AE5FAB" w:rsidRDefault="00F579E6" w:rsidP="00F579E6">
            <w:pPr>
              <w:rPr>
                <w:sz w:val="20"/>
                <w:szCs w:val="20"/>
              </w:rPr>
            </w:pPr>
            <w:r w:rsidRPr="00AE5FAB">
              <w:rPr>
                <w:sz w:val="20"/>
                <w:szCs w:val="20"/>
              </w:rPr>
              <w:t xml:space="preserve">Analyzing and Interpreting Data: Analyze data using tools, technologies, and/or models (e.g., computational, mathematical) in order to make valid and reliable scientific claims or determine an optimal design solution.   </w:t>
            </w:r>
            <w:r w:rsidRPr="00AE5FAB">
              <w:rPr>
                <w:sz w:val="20"/>
                <w:szCs w:val="20"/>
              </w:rPr>
              <w:br/>
            </w:r>
          </w:p>
          <w:p w:rsidR="00F579E6" w:rsidRPr="00AE5FAB" w:rsidRDefault="00F579E6" w:rsidP="00F579E6">
            <w:pPr>
              <w:rPr>
                <w:sz w:val="20"/>
                <w:szCs w:val="20"/>
              </w:rPr>
            </w:pPr>
            <w:r w:rsidRPr="00AE5FAB">
              <w:rPr>
                <w:sz w:val="20"/>
                <w:szCs w:val="20"/>
              </w:rPr>
              <w:t>Science Models, Laws, Mechanisms, and Theories Explain Natural Phenomena: Theories and laws provide explanations in science.</w:t>
            </w:r>
          </w:p>
        </w:tc>
      </w:tr>
      <w:tr w:rsidR="001934FF" w:rsidRPr="007D57AF" w:rsidTr="00F57245">
        <w:tc>
          <w:tcPr>
            <w:tcW w:w="10728" w:type="dxa"/>
            <w:gridSpan w:val="7"/>
          </w:tcPr>
          <w:p w:rsidR="003100A9" w:rsidRPr="00AE5FAB" w:rsidRDefault="001934FF">
            <w:pPr>
              <w:rPr>
                <w:sz w:val="20"/>
                <w:szCs w:val="20"/>
              </w:rPr>
            </w:pPr>
            <w:r w:rsidRPr="00AE5FAB">
              <w:rPr>
                <w:b/>
                <w:sz w:val="20"/>
                <w:szCs w:val="20"/>
              </w:rPr>
              <w:t>Crosscutting Concept(s)</w:t>
            </w:r>
            <w:r w:rsidRPr="00AE5FAB">
              <w:rPr>
                <w:sz w:val="20"/>
                <w:szCs w:val="20"/>
              </w:rPr>
              <w:t>:</w:t>
            </w:r>
            <w:r w:rsidR="007D57AF" w:rsidRPr="00AE5FAB">
              <w:rPr>
                <w:sz w:val="20"/>
                <w:szCs w:val="20"/>
              </w:rPr>
              <w:t xml:space="preserve"> </w:t>
            </w:r>
          </w:p>
          <w:p w:rsidR="008F16A3" w:rsidRPr="00AE5FAB" w:rsidRDefault="008F16A3" w:rsidP="008F16A3">
            <w:pPr>
              <w:spacing w:line="180" w:lineRule="atLeast"/>
              <w:rPr>
                <w:sz w:val="20"/>
                <w:szCs w:val="20"/>
              </w:rPr>
            </w:pPr>
            <w:r w:rsidRPr="00AE5FAB">
              <w:rPr>
                <w:sz w:val="20"/>
                <w:szCs w:val="20"/>
              </w:rPr>
              <w:t>Scale, Proportion, and Quantity: Algebraic thinking is used to examine scientific data and predict the effect of a change in one variable on another (e.g., linear growth vs. exponential growth).                                                     </w:t>
            </w:r>
          </w:p>
          <w:p w:rsidR="00A504D6" w:rsidRPr="00AE5FAB" w:rsidRDefault="008F16A3" w:rsidP="008F16A3">
            <w:pPr>
              <w:spacing w:line="180" w:lineRule="atLeast"/>
              <w:rPr>
                <w:sz w:val="20"/>
                <w:szCs w:val="20"/>
              </w:rPr>
            </w:pPr>
            <w:r w:rsidRPr="00AE5FAB">
              <w:rPr>
                <w:sz w:val="20"/>
                <w:szCs w:val="20"/>
              </w:rPr>
              <w:t xml:space="preserve">Interdependence of Science, Engineering, and Technology: Science and engineering complement each other in the cycle known as research and development (R&amp;D). Many R&amp;D projects may involve scientists, engineers, and others with wide ranges of expertise.   </w:t>
            </w:r>
          </w:p>
          <w:p w:rsidR="001934FF" w:rsidRPr="00AE5FAB" w:rsidRDefault="008F16A3" w:rsidP="008F16A3">
            <w:pPr>
              <w:spacing w:line="180" w:lineRule="atLeast"/>
              <w:rPr>
                <w:rFonts w:ascii="Helvetica" w:eastAsia="Times New Roman" w:hAnsi="Helvetica" w:cs="Helvetica"/>
                <w:color w:val="333333"/>
                <w:sz w:val="20"/>
                <w:szCs w:val="20"/>
              </w:rPr>
            </w:pPr>
            <w:r w:rsidRPr="00AE5FAB">
              <w:rPr>
                <w:sz w:val="20"/>
                <w:szCs w:val="20"/>
              </w:rPr>
              <w:t>Cause and Effect: Empirical evidence is required to differentiate between cause and correlation and make claims about specific causes and effects.</w:t>
            </w:r>
            <w:r w:rsidR="00A8217D" w:rsidRPr="00AE5FAB">
              <w:rPr>
                <w:rFonts w:ascii="Helvetica" w:eastAsia="Times New Roman" w:hAnsi="Helvetica" w:cs="Helvetica"/>
                <w:color w:val="333333"/>
                <w:sz w:val="20"/>
                <w:szCs w:val="20"/>
              </w:rPr>
              <w:br/>
            </w:r>
          </w:p>
        </w:tc>
      </w:tr>
      <w:tr w:rsidR="00B76551" w:rsidRPr="007D57AF" w:rsidTr="00F57245">
        <w:tc>
          <w:tcPr>
            <w:tcW w:w="10728" w:type="dxa"/>
            <w:gridSpan w:val="7"/>
            <w:tcBorders>
              <w:bottom w:val="single" w:sz="4" w:space="0" w:color="auto"/>
            </w:tcBorders>
          </w:tcPr>
          <w:p w:rsidR="00B76551" w:rsidRPr="007D57AF" w:rsidRDefault="00B76551" w:rsidP="00B76551">
            <w:pPr>
              <w:rPr>
                <w:sz w:val="20"/>
                <w:szCs w:val="20"/>
              </w:rPr>
            </w:pPr>
            <w:r w:rsidRPr="007D57AF">
              <w:rPr>
                <w:b/>
                <w:sz w:val="20"/>
                <w:szCs w:val="20"/>
              </w:rPr>
              <w:t>STEM Standards of Practice</w:t>
            </w:r>
            <w:r w:rsidRPr="007D57AF">
              <w:rPr>
                <w:sz w:val="20"/>
                <w:szCs w:val="20"/>
              </w:rPr>
              <w:t>:</w:t>
            </w:r>
          </w:p>
          <w:p w:rsidR="007D57AF" w:rsidRPr="007D57AF" w:rsidRDefault="007D57AF" w:rsidP="007D57AF">
            <w:pPr>
              <w:rPr>
                <w:sz w:val="20"/>
                <w:szCs w:val="20"/>
              </w:rPr>
            </w:pPr>
            <w:r w:rsidRPr="003B7059">
              <w:rPr>
                <w:sz w:val="20"/>
                <w:szCs w:val="20"/>
                <w:highlight w:val="yellow"/>
              </w:rPr>
              <w:t>1. Learn and Apply Rigorous Science, Technology, Engineering, and Mathematics Content</w:t>
            </w:r>
            <w:r w:rsidRPr="007D57AF">
              <w:rPr>
                <w:sz w:val="20"/>
                <w:szCs w:val="20"/>
              </w:rPr>
              <w:t xml:space="preserve"> </w:t>
            </w:r>
          </w:p>
          <w:p w:rsidR="007D57AF" w:rsidRPr="007D57AF" w:rsidRDefault="007D57AF" w:rsidP="007D57AF">
            <w:pPr>
              <w:rPr>
                <w:sz w:val="20"/>
                <w:szCs w:val="20"/>
              </w:rPr>
            </w:pPr>
            <w:r w:rsidRPr="003B7059">
              <w:rPr>
                <w:sz w:val="20"/>
                <w:szCs w:val="20"/>
                <w:highlight w:val="yellow"/>
              </w:rPr>
              <w:t>2. Integrate Science, Technology, Engineering, and Mathematics Content</w:t>
            </w:r>
            <w:r w:rsidRPr="007D57AF">
              <w:rPr>
                <w:sz w:val="20"/>
                <w:szCs w:val="20"/>
              </w:rPr>
              <w:t xml:space="preserve">  </w:t>
            </w:r>
          </w:p>
          <w:p w:rsidR="00494C3B" w:rsidRDefault="007D57AF" w:rsidP="007D57AF">
            <w:pPr>
              <w:rPr>
                <w:sz w:val="20"/>
                <w:szCs w:val="20"/>
              </w:rPr>
            </w:pPr>
            <w:r w:rsidRPr="007D57AF">
              <w:rPr>
                <w:sz w:val="20"/>
                <w:szCs w:val="20"/>
              </w:rPr>
              <w:t xml:space="preserve">3. Interpret and Communicate Information from Science, Technology, Engineering, and Mathematics. </w:t>
            </w:r>
          </w:p>
          <w:p w:rsidR="007D57AF" w:rsidRPr="007D57AF" w:rsidRDefault="007D57AF" w:rsidP="007D57AF">
            <w:pPr>
              <w:rPr>
                <w:sz w:val="20"/>
                <w:szCs w:val="20"/>
              </w:rPr>
            </w:pPr>
            <w:r w:rsidRPr="000361EF">
              <w:rPr>
                <w:sz w:val="20"/>
                <w:szCs w:val="20"/>
                <w:highlight w:val="yellow"/>
              </w:rPr>
              <w:t>4. Engage in Inquiry</w:t>
            </w:r>
            <w:r w:rsidRPr="007D57AF">
              <w:rPr>
                <w:sz w:val="20"/>
                <w:szCs w:val="20"/>
              </w:rPr>
              <w:t xml:space="preserve"> </w:t>
            </w:r>
          </w:p>
          <w:p w:rsidR="007D57AF" w:rsidRPr="007D57AF" w:rsidRDefault="007D57AF" w:rsidP="007D57AF">
            <w:pPr>
              <w:rPr>
                <w:sz w:val="20"/>
                <w:szCs w:val="20"/>
              </w:rPr>
            </w:pPr>
            <w:r w:rsidRPr="007D57AF">
              <w:rPr>
                <w:sz w:val="20"/>
                <w:szCs w:val="20"/>
              </w:rPr>
              <w:t xml:space="preserve">5. Engage in Logical Reasoning </w:t>
            </w:r>
          </w:p>
          <w:p w:rsidR="007D57AF" w:rsidRPr="007D57AF" w:rsidRDefault="007D57AF" w:rsidP="007D57AF">
            <w:pPr>
              <w:rPr>
                <w:sz w:val="20"/>
                <w:szCs w:val="20"/>
              </w:rPr>
            </w:pPr>
            <w:r w:rsidRPr="007D57AF">
              <w:rPr>
                <w:sz w:val="20"/>
                <w:szCs w:val="20"/>
              </w:rPr>
              <w:t xml:space="preserve">6. Collaborate as a STEM Team </w:t>
            </w:r>
          </w:p>
          <w:p w:rsidR="007D57AF" w:rsidRPr="007D57AF" w:rsidRDefault="007D57AF" w:rsidP="007D57AF">
            <w:pPr>
              <w:rPr>
                <w:b/>
                <w:sz w:val="20"/>
              </w:rPr>
            </w:pPr>
            <w:r w:rsidRPr="007D57AF">
              <w:rPr>
                <w:sz w:val="20"/>
                <w:szCs w:val="20"/>
              </w:rPr>
              <w:t>7. Apply Technology Strategically</w:t>
            </w:r>
            <w:r>
              <w:t xml:space="preserve"> </w:t>
            </w:r>
          </w:p>
        </w:tc>
      </w:tr>
      <w:tr w:rsidR="00DC5665" w:rsidRPr="007D57AF" w:rsidTr="00F57245">
        <w:tc>
          <w:tcPr>
            <w:tcW w:w="10728" w:type="dxa"/>
            <w:gridSpan w:val="7"/>
            <w:tcBorders>
              <w:bottom w:val="single" w:sz="4" w:space="0" w:color="auto"/>
            </w:tcBorders>
          </w:tcPr>
          <w:p w:rsidR="00DC5665" w:rsidRPr="007D57AF" w:rsidRDefault="00DC5665">
            <w:pPr>
              <w:rPr>
                <w:sz w:val="20"/>
              </w:rPr>
            </w:pPr>
            <w:r w:rsidRPr="007D57AF">
              <w:rPr>
                <w:b/>
                <w:sz w:val="20"/>
              </w:rPr>
              <w:t>Student Learning Objectives</w:t>
            </w:r>
            <w:r w:rsidRPr="007D57AF">
              <w:rPr>
                <w:sz w:val="20"/>
              </w:rPr>
              <w:t>:</w:t>
            </w:r>
            <w:r w:rsidR="00B423C2">
              <w:rPr>
                <w:sz w:val="20"/>
              </w:rPr>
              <w:t xml:space="preserve"> SWBAT</w:t>
            </w:r>
          </w:p>
          <w:p w:rsidR="00DC5665" w:rsidRDefault="004C3CBE" w:rsidP="00B423C2">
            <w:pPr>
              <w:pStyle w:val="ListParagraph"/>
              <w:numPr>
                <w:ilvl w:val="0"/>
                <w:numId w:val="15"/>
              </w:numPr>
              <w:rPr>
                <w:sz w:val="20"/>
              </w:rPr>
            </w:pPr>
            <w:r w:rsidRPr="005E705D">
              <w:rPr>
                <w:sz w:val="20"/>
                <w:u w:val="single"/>
              </w:rPr>
              <w:t>Develop</w:t>
            </w:r>
            <w:r>
              <w:rPr>
                <w:sz w:val="20"/>
              </w:rPr>
              <w:t xml:space="preserve"> and </w:t>
            </w:r>
            <w:r w:rsidRPr="005E705D">
              <w:rPr>
                <w:sz w:val="20"/>
                <w:u w:val="single"/>
              </w:rPr>
              <w:t>revise</w:t>
            </w:r>
            <w:r>
              <w:rPr>
                <w:sz w:val="20"/>
              </w:rPr>
              <w:t xml:space="preserve"> answers to questions regarding measurements in space, planets, and stars. </w:t>
            </w:r>
          </w:p>
          <w:p w:rsidR="00A42101" w:rsidRDefault="00E42F1A" w:rsidP="00B423C2">
            <w:pPr>
              <w:pStyle w:val="ListParagraph"/>
              <w:numPr>
                <w:ilvl w:val="0"/>
                <w:numId w:val="15"/>
              </w:numPr>
              <w:rPr>
                <w:sz w:val="20"/>
              </w:rPr>
            </w:pPr>
            <w:r w:rsidRPr="005E705D">
              <w:rPr>
                <w:sz w:val="20"/>
                <w:u w:val="single"/>
              </w:rPr>
              <w:t>M</w:t>
            </w:r>
            <w:r w:rsidR="005922A6" w:rsidRPr="005E705D">
              <w:rPr>
                <w:sz w:val="20"/>
                <w:u w:val="single"/>
              </w:rPr>
              <w:t>odel</w:t>
            </w:r>
            <w:r w:rsidR="005922A6">
              <w:rPr>
                <w:sz w:val="20"/>
              </w:rPr>
              <w:t xml:space="preserve"> the </w:t>
            </w:r>
            <w:r w:rsidR="000064A2">
              <w:rPr>
                <w:sz w:val="20"/>
              </w:rPr>
              <w:t>distances between objects in our solar system.</w:t>
            </w:r>
          </w:p>
          <w:p w:rsidR="00E42F1A" w:rsidRDefault="006D2405" w:rsidP="00B423C2">
            <w:pPr>
              <w:pStyle w:val="ListParagraph"/>
              <w:numPr>
                <w:ilvl w:val="0"/>
                <w:numId w:val="15"/>
              </w:numPr>
              <w:rPr>
                <w:sz w:val="20"/>
              </w:rPr>
            </w:pPr>
            <w:r w:rsidRPr="005E705D">
              <w:rPr>
                <w:sz w:val="20"/>
                <w:u w:val="single"/>
              </w:rPr>
              <w:t>Communicate</w:t>
            </w:r>
            <w:r w:rsidR="00832FB0">
              <w:rPr>
                <w:sz w:val="20"/>
              </w:rPr>
              <w:t xml:space="preserve"> their explanation for how scientists </w:t>
            </w:r>
            <w:r>
              <w:rPr>
                <w:sz w:val="20"/>
              </w:rPr>
              <w:t xml:space="preserve">measure distance and position in space using models. </w:t>
            </w:r>
          </w:p>
          <w:p w:rsidR="00057923" w:rsidRPr="00B423C2" w:rsidRDefault="00057923" w:rsidP="00B423C2">
            <w:pPr>
              <w:pStyle w:val="ListParagraph"/>
              <w:numPr>
                <w:ilvl w:val="0"/>
                <w:numId w:val="15"/>
              </w:numPr>
              <w:rPr>
                <w:sz w:val="20"/>
              </w:rPr>
            </w:pPr>
          </w:p>
          <w:p w:rsidR="00DC5665" w:rsidRPr="007D57AF" w:rsidRDefault="00DC5665">
            <w:pPr>
              <w:rPr>
                <w:sz w:val="20"/>
              </w:rPr>
            </w:pPr>
          </w:p>
        </w:tc>
      </w:tr>
      <w:tr w:rsidR="00174061" w:rsidRPr="007D57AF" w:rsidTr="004272F7">
        <w:tc>
          <w:tcPr>
            <w:tcW w:w="1728" w:type="dxa"/>
            <w:shd w:val="clear" w:color="auto" w:fill="0C0C0C"/>
          </w:tcPr>
          <w:p w:rsidR="00174061" w:rsidRPr="007D57AF" w:rsidRDefault="00174061" w:rsidP="00C82BAB">
            <w:pPr>
              <w:jc w:val="center"/>
              <w:rPr>
                <w:sz w:val="20"/>
              </w:rPr>
            </w:pPr>
            <w:r w:rsidRPr="007D57AF">
              <w:rPr>
                <w:sz w:val="20"/>
              </w:rPr>
              <w:t>5E Stages</w:t>
            </w:r>
          </w:p>
        </w:tc>
        <w:tc>
          <w:tcPr>
            <w:tcW w:w="9000" w:type="dxa"/>
            <w:gridSpan w:val="6"/>
            <w:shd w:val="clear" w:color="auto" w:fill="0C0C0C"/>
          </w:tcPr>
          <w:p w:rsidR="00174061" w:rsidRPr="002D774F" w:rsidRDefault="00174061" w:rsidP="00174061">
            <w:pPr>
              <w:jc w:val="center"/>
              <w:rPr>
                <w:sz w:val="20"/>
              </w:rPr>
            </w:pPr>
            <w:r w:rsidRPr="002D774F">
              <w:rPr>
                <w:sz w:val="20"/>
              </w:rPr>
              <w:t>What are the students doing ?</w:t>
            </w:r>
          </w:p>
        </w:tc>
      </w:tr>
      <w:tr w:rsidR="00174061" w:rsidRPr="007D57AF" w:rsidTr="006A2397">
        <w:tc>
          <w:tcPr>
            <w:tcW w:w="1728" w:type="dxa"/>
          </w:tcPr>
          <w:p w:rsidR="00174061" w:rsidRPr="003100A9" w:rsidRDefault="00174061">
            <w:pPr>
              <w:rPr>
                <w:b/>
                <w:sz w:val="20"/>
              </w:rPr>
            </w:pPr>
            <w:r w:rsidRPr="003100A9">
              <w:rPr>
                <w:b/>
                <w:sz w:val="20"/>
              </w:rPr>
              <w:t>Engage</w:t>
            </w:r>
          </w:p>
          <w:p w:rsidR="00174061" w:rsidRPr="003100A9" w:rsidRDefault="00174061">
            <w:pPr>
              <w:rPr>
                <w:b/>
                <w:sz w:val="20"/>
              </w:rPr>
            </w:pPr>
          </w:p>
          <w:p w:rsidR="00174061" w:rsidRPr="003100A9" w:rsidRDefault="00174061">
            <w:pPr>
              <w:rPr>
                <w:b/>
                <w:sz w:val="20"/>
              </w:rPr>
            </w:pPr>
          </w:p>
        </w:tc>
        <w:tc>
          <w:tcPr>
            <w:tcW w:w="9000" w:type="dxa"/>
            <w:gridSpan w:val="6"/>
          </w:tcPr>
          <w:p w:rsidR="00174061" w:rsidRPr="005426BC" w:rsidRDefault="002D774F" w:rsidP="005426BC">
            <w:pPr>
              <w:shd w:val="clear" w:color="auto" w:fill="FFFFFF"/>
              <w:spacing w:before="100" w:beforeAutospacing="1" w:afterAutospacing="1" w:line="240" w:lineRule="atLeast"/>
              <w:textAlignment w:val="baseline"/>
              <w:rPr>
                <w:sz w:val="20"/>
                <w:szCs w:val="20"/>
              </w:rPr>
            </w:pPr>
            <w:r w:rsidRPr="002A700A">
              <w:rPr>
                <w:sz w:val="20"/>
                <w:szCs w:val="20"/>
              </w:rPr>
              <w:t>Students will be paired up to review an image of Earth and an image of the Sun, including the following:</w:t>
            </w:r>
            <w:r w:rsidRPr="002A700A">
              <w:rPr>
                <w:rStyle w:val="apple-converted-space"/>
                <w:sz w:val="20"/>
                <w:szCs w:val="20"/>
              </w:rPr>
              <w:t> </w:t>
            </w:r>
            <w:hyperlink r:id="rId8" w:history="1">
              <w:r w:rsidRPr="002A700A">
                <w:rPr>
                  <w:rStyle w:val="Hyperlink"/>
                  <w:color w:val="auto"/>
                  <w:sz w:val="20"/>
                  <w:szCs w:val="20"/>
                </w:rPr>
                <w:t>Sun rotation sequence</w:t>
              </w:r>
            </w:hyperlink>
            <w:r w:rsidRPr="002A700A">
              <w:rPr>
                <w:rStyle w:val="apple-converted-space"/>
                <w:sz w:val="20"/>
                <w:szCs w:val="20"/>
              </w:rPr>
              <w:t> </w:t>
            </w:r>
            <w:r w:rsidRPr="002A700A">
              <w:rPr>
                <w:sz w:val="20"/>
                <w:szCs w:val="20"/>
              </w:rPr>
              <w:t xml:space="preserve">and </w:t>
            </w:r>
            <w:hyperlink r:id="rId9" w:history="1">
              <w:r w:rsidRPr="002A700A">
                <w:rPr>
                  <w:rStyle w:val="Hyperlink"/>
                  <w:color w:val="auto"/>
                  <w:sz w:val="20"/>
                  <w:szCs w:val="20"/>
                </w:rPr>
                <w:t>Earth as it appears from space</w:t>
              </w:r>
            </w:hyperlink>
            <w:r w:rsidRPr="002A700A">
              <w:rPr>
                <w:sz w:val="20"/>
                <w:szCs w:val="20"/>
              </w:rPr>
              <w:t xml:space="preserve">. As they view the images, partners should discuss the guiding questions provided for them. </w:t>
            </w:r>
            <w:r w:rsidR="008426BA" w:rsidRPr="002A700A">
              <w:rPr>
                <w:sz w:val="20"/>
                <w:szCs w:val="20"/>
              </w:rPr>
              <w:t xml:space="preserve">Students will </w:t>
            </w:r>
            <w:r w:rsidR="008426BA" w:rsidRPr="002A700A">
              <w:rPr>
                <w:sz w:val="20"/>
                <w:szCs w:val="20"/>
                <w:shd w:val="clear" w:color="auto" w:fill="FFFFFF"/>
              </w:rPr>
              <w:t xml:space="preserve">discuss their responses as a class. Students will then view the video segments </w:t>
            </w:r>
            <w:hyperlink r:id="rId10" w:history="1">
              <w:r w:rsidR="008426BA" w:rsidRPr="002A700A">
                <w:rPr>
                  <w:rStyle w:val="Hyperlink"/>
                  <w:color w:val="auto"/>
                  <w:sz w:val="20"/>
                  <w:szCs w:val="20"/>
                  <w:shd w:val="clear" w:color="auto" w:fill="FFFFFF"/>
                </w:rPr>
                <w:t>Stars</w:t>
              </w:r>
            </w:hyperlink>
            <w:r w:rsidR="008426BA" w:rsidRPr="002A700A">
              <w:rPr>
                <w:rStyle w:val="apple-converted-space"/>
                <w:sz w:val="20"/>
                <w:szCs w:val="20"/>
                <w:shd w:val="clear" w:color="auto" w:fill="FFFFFF"/>
              </w:rPr>
              <w:t> </w:t>
            </w:r>
            <w:r w:rsidR="008426BA" w:rsidRPr="002A700A">
              <w:rPr>
                <w:sz w:val="20"/>
                <w:szCs w:val="20"/>
                <w:shd w:val="clear" w:color="auto" w:fill="FFFFFF"/>
              </w:rPr>
              <w:t xml:space="preserve">and </w:t>
            </w:r>
            <w:hyperlink r:id="rId11" w:history="1">
              <w:r w:rsidR="008426BA" w:rsidRPr="002A700A">
                <w:rPr>
                  <w:rStyle w:val="Hyperlink"/>
                  <w:color w:val="auto"/>
                  <w:sz w:val="20"/>
                  <w:szCs w:val="20"/>
                  <w:shd w:val="clear" w:color="auto" w:fill="FFFFFF"/>
                </w:rPr>
                <w:t>Characteristics of a Planet</w:t>
              </w:r>
            </w:hyperlink>
            <w:r w:rsidR="008426BA" w:rsidRPr="002A700A">
              <w:rPr>
                <w:rStyle w:val="apple-converted-space"/>
                <w:sz w:val="20"/>
                <w:szCs w:val="20"/>
                <w:shd w:val="clear" w:color="auto" w:fill="FFFFFF"/>
              </w:rPr>
              <w:t> </w:t>
            </w:r>
            <w:r w:rsidR="008426BA" w:rsidRPr="002A700A">
              <w:rPr>
                <w:sz w:val="20"/>
                <w:szCs w:val="20"/>
                <w:shd w:val="clear" w:color="auto" w:fill="FFFFFF"/>
              </w:rPr>
              <w:t xml:space="preserve">and explore the </w:t>
            </w:r>
            <w:r w:rsidR="008426BA" w:rsidRPr="002A700A">
              <w:rPr>
                <w:sz w:val="20"/>
                <w:szCs w:val="20"/>
                <w:shd w:val="clear" w:color="auto" w:fill="FFFFFF"/>
              </w:rPr>
              <w:lastRenderedPageBreak/>
              <w:t xml:space="preserve">vocabulary terms </w:t>
            </w:r>
            <w:hyperlink r:id="rId12" w:history="1">
              <w:r w:rsidR="008426BA" w:rsidRPr="002A700A">
                <w:rPr>
                  <w:rStyle w:val="Hyperlink"/>
                  <w:color w:val="auto"/>
                  <w:sz w:val="20"/>
                  <w:szCs w:val="20"/>
                  <w:shd w:val="clear" w:color="auto" w:fill="FFFFFF"/>
                </w:rPr>
                <w:t>star</w:t>
              </w:r>
            </w:hyperlink>
            <w:r w:rsidR="008426BA" w:rsidRPr="002A700A">
              <w:rPr>
                <w:rStyle w:val="apple-converted-space"/>
                <w:sz w:val="20"/>
                <w:szCs w:val="20"/>
                <w:shd w:val="clear" w:color="auto" w:fill="FFFFFF"/>
              </w:rPr>
              <w:t> </w:t>
            </w:r>
            <w:r w:rsidR="008426BA" w:rsidRPr="002A700A">
              <w:rPr>
                <w:sz w:val="20"/>
                <w:szCs w:val="20"/>
                <w:shd w:val="clear" w:color="auto" w:fill="FFFFFF"/>
              </w:rPr>
              <w:t>and</w:t>
            </w:r>
            <w:r w:rsidR="008426BA" w:rsidRPr="002A700A">
              <w:rPr>
                <w:rStyle w:val="apple-converted-space"/>
                <w:sz w:val="20"/>
                <w:szCs w:val="20"/>
                <w:shd w:val="clear" w:color="auto" w:fill="FFFFFF"/>
              </w:rPr>
              <w:t> </w:t>
            </w:r>
            <w:hyperlink r:id="rId13" w:history="1">
              <w:r w:rsidR="008426BA" w:rsidRPr="002A700A">
                <w:rPr>
                  <w:rStyle w:val="Hyperlink"/>
                  <w:color w:val="auto"/>
                  <w:sz w:val="20"/>
                  <w:szCs w:val="20"/>
                  <w:shd w:val="clear" w:color="auto" w:fill="FFFFFF"/>
                </w:rPr>
                <w:t>planet</w:t>
              </w:r>
            </w:hyperlink>
            <w:r w:rsidR="008426BA" w:rsidRPr="002A700A">
              <w:rPr>
                <w:sz w:val="20"/>
                <w:szCs w:val="20"/>
                <w:shd w:val="clear" w:color="auto" w:fill="FFFFFF"/>
              </w:rPr>
              <w:t>, developing and revising their answers to the guided questions based on the information in these resources.</w:t>
            </w:r>
            <w:r w:rsidR="00766AB9">
              <w:rPr>
                <w:sz w:val="20"/>
                <w:szCs w:val="20"/>
                <w:shd w:val="clear" w:color="auto" w:fill="FFFFFF"/>
              </w:rPr>
              <w:t xml:space="preserve"> A close reading session will then occur using the “Thinking about Measuring Distances in Space” text.</w:t>
            </w:r>
          </w:p>
        </w:tc>
      </w:tr>
      <w:tr w:rsidR="00174061" w:rsidRPr="007D57AF" w:rsidTr="006F34CA">
        <w:tc>
          <w:tcPr>
            <w:tcW w:w="1728" w:type="dxa"/>
          </w:tcPr>
          <w:p w:rsidR="00174061" w:rsidRPr="003100A9" w:rsidRDefault="00174061">
            <w:pPr>
              <w:rPr>
                <w:b/>
                <w:sz w:val="20"/>
              </w:rPr>
            </w:pPr>
            <w:r w:rsidRPr="003100A9">
              <w:rPr>
                <w:b/>
                <w:sz w:val="20"/>
              </w:rPr>
              <w:lastRenderedPageBreak/>
              <w:t>Explore</w:t>
            </w:r>
          </w:p>
          <w:p w:rsidR="00174061" w:rsidRPr="003100A9" w:rsidRDefault="00174061">
            <w:pPr>
              <w:rPr>
                <w:b/>
                <w:sz w:val="20"/>
              </w:rPr>
            </w:pPr>
          </w:p>
          <w:p w:rsidR="00174061" w:rsidRPr="003100A9" w:rsidRDefault="00174061">
            <w:pPr>
              <w:rPr>
                <w:b/>
                <w:sz w:val="20"/>
              </w:rPr>
            </w:pPr>
          </w:p>
        </w:tc>
        <w:tc>
          <w:tcPr>
            <w:tcW w:w="9000" w:type="dxa"/>
            <w:gridSpan w:val="6"/>
          </w:tcPr>
          <w:p w:rsidR="00174061" w:rsidRPr="007D57AF" w:rsidRDefault="007B4A72">
            <w:pPr>
              <w:rPr>
                <w:sz w:val="20"/>
              </w:rPr>
            </w:pPr>
            <w:r>
              <w:rPr>
                <w:sz w:val="20"/>
              </w:rPr>
              <w:t xml:space="preserve">Students will </w:t>
            </w:r>
            <w:r w:rsidR="00476FEF">
              <w:rPr>
                <w:sz w:val="20"/>
              </w:rPr>
              <w:t>model the distances between objects in our solar system by completing the “Student Investigation: Matters in Measurement” lab. Student</w:t>
            </w:r>
            <w:r w:rsidR="005E240C">
              <w:rPr>
                <w:sz w:val="20"/>
              </w:rPr>
              <w:t>s</w:t>
            </w:r>
            <w:r w:rsidR="00476FEF">
              <w:rPr>
                <w:sz w:val="20"/>
              </w:rPr>
              <w:t xml:space="preserve"> will convert between metric an</w:t>
            </w:r>
            <w:r w:rsidR="005C6837">
              <w:rPr>
                <w:sz w:val="20"/>
              </w:rPr>
              <w:t xml:space="preserve">d non-metric units in this lab to determine the distances of earthly objects and compare that to the distances of objects in space. </w:t>
            </w:r>
          </w:p>
        </w:tc>
      </w:tr>
      <w:tr w:rsidR="00174061" w:rsidRPr="007D57AF" w:rsidTr="00E24BC4">
        <w:tc>
          <w:tcPr>
            <w:tcW w:w="1728" w:type="dxa"/>
          </w:tcPr>
          <w:p w:rsidR="00174061" w:rsidRPr="003100A9" w:rsidRDefault="00174061">
            <w:pPr>
              <w:rPr>
                <w:b/>
                <w:sz w:val="20"/>
              </w:rPr>
            </w:pPr>
            <w:r w:rsidRPr="003100A9">
              <w:rPr>
                <w:b/>
                <w:sz w:val="20"/>
              </w:rPr>
              <w:t>Explain</w:t>
            </w:r>
          </w:p>
          <w:p w:rsidR="00174061" w:rsidRPr="003100A9" w:rsidRDefault="00174061">
            <w:pPr>
              <w:rPr>
                <w:b/>
                <w:sz w:val="20"/>
              </w:rPr>
            </w:pPr>
          </w:p>
          <w:p w:rsidR="00174061" w:rsidRPr="003100A9" w:rsidRDefault="00174061">
            <w:pPr>
              <w:rPr>
                <w:b/>
                <w:sz w:val="20"/>
              </w:rPr>
            </w:pPr>
          </w:p>
        </w:tc>
        <w:tc>
          <w:tcPr>
            <w:tcW w:w="9000" w:type="dxa"/>
            <w:gridSpan w:val="6"/>
          </w:tcPr>
          <w:p w:rsidR="00174061" w:rsidRPr="00C5525F" w:rsidRDefault="00342984" w:rsidP="00671C8B">
            <w:pPr>
              <w:numPr>
                <w:ilvl w:val="0"/>
                <w:numId w:val="14"/>
              </w:numPr>
              <w:shd w:val="clear" w:color="auto" w:fill="FFFFFF"/>
              <w:spacing w:before="100" w:beforeAutospacing="1" w:after="100" w:afterAutospacing="1"/>
              <w:ind w:left="0"/>
              <w:textAlignment w:val="baseline"/>
              <w:rPr>
                <w:rFonts w:eastAsia="Times New Roman" w:cs="Times New Roman"/>
                <w:color w:val="262626"/>
                <w:sz w:val="20"/>
                <w:szCs w:val="20"/>
              </w:rPr>
            </w:pPr>
            <w:r>
              <w:rPr>
                <w:sz w:val="20"/>
              </w:rPr>
              <w:t xml:space="preserve">Students will </w:t>
            </w:r>
            <w:r w:rsidR="002412B3">
              <w:rPr>
                <w:sz w:val="20"/>
              </w:rPr>
              <w:t>engage in discussion checkpoints throughout a guided PowerPoint.</w:t>
            </w:r>
            <w:r w:rsidR="00270215">
              <w:rPr>
                <w:sz w:val="20"/>
              </w:rPr>
              <w:t xml:space="preserve"> Students will then answer the question “</w:t>
            </w:r>
            <w:r w:rsidR="00270215" w:rsidRPr="00270215">
              <w:rPr>
                <w:rFonts w:cs="Arial"/>
                <w:color w:val="21242C"/>
                <w:sz w:val="20"/>
                <w:szCs w:val="20"/>
                <w:shd w:val="clear" w:color="auto" w:fill="FFFFFF"/>
              </w:rPr>
              <w:t xml:space="preserve">How do you think scientists measure distance and position in space?” which will become their claim for their scientific explanation. Students will then </w:t>
            </w:r>
            <w:r w:rsidR="007F148C">
              <w:rPr>
                <w:rFonts w:eastAsia="Times New Roman" w:cs="Times New Roman"/>
                <w:color w:val="262626"/>
                <w:sz w:val="20"/>
                <w:szCs w:val="20"/>
              </w:rPr>
              <w:t>represent thei</w:t>
            </w:r>
            <w:r w:rsidR="00270215" w:rsidRPr="00270215">
              <w:rPr>
                <w:rFonts w:eastAsia="Times New Roman" w:cs="Times New Roman"/>
                <w:color w:val="262626"/>
                <w:sz w:val="20"/>
                <w:szCs w:val="20"/>
              </w:rPr>
              <w:t>r scientific explanation using</w:t>
            </w:r>
            <w:r w:rsidR="007F148C">
              <w:rPr>
                <w:rFonts w:eastAsia="Times New Roman" w:cs="Times New Roman"/>
                <w:color w:val="262626"/>
                <w:sz w:val="20"/>
                <w:szCs w:val="20"/>
              </w:rPr>
              <w:t xml:space="preserve"> a model (physical or diagram) and create a video demonstrating their</w:t>
            </w:r>
            <w:r w:rsidR="00270215" w:rsidRPr="00270215">
              <w:rPr>
                <w:rFonts w:eastAsia="Times New Roman" w:cs="Times New Roman"/>
                <w:color w:val="262626"/>
                <w:sz w:val="20"/>
                <w:szCs w:val="20"/>
              </w:rPr>
              <w:t xml:space="preserve"> model.</w:t>
            </w:r>
            <w:r w:rsidR="00270215">
              <w:rPr>
                <w:rFonts w:eastAsia="Times New Roman" w:cs="Times New Roman"/>
                <w:color w:val="262626"/>
                <w:sz w:val="20"/>
                <w:szCs w:val="20"/>
              </w:rPr>
              <w:t xml:space="preserve"> </w:t>
            </w:r>
            <w:r w:rsidR="007F148C">
              <w:rPr>
                <w:rFonts w:eastAsia="Times New Roman" w:cs="Times New Roman"/>
                <w:color w:val="262626"/>
                <w:sz w:val="20"/>
                <w:szCs w:val="20"/>
              </w:rPr>
              <w:t>They will use</w:t>
            </w:r>
            <w:r w:rsidR="00270215" w:rsidRPr="00270215">
              <w:rPr>
                <w:rFonts w:eastAsia="Times New Roman" w:cs="Times New Roman"/>
                <w:color w:val="262626"/>
                <w:sz w:val="20"/>
                <w:szCs w:val="20"/>
              </w:rPr>
              <w:t xml:space="preserve"> an oral communication met</w:t>
            </w:r>
            <w:r w:rsidR="007F148C">
              <w:rPr>
                <w:rFonts w:eastAsia="Times New Roman" w:cs="Times New Roman"/>
                <w:color w:val="262626"/>
                <w:sz w:val="20"/>
                <w:szCs w:val="20"/>
              </w:rPr>
              <w:t>hod, such as a video of themselves</w:t>
            </w:r>
            <w:r w:rsidR="00270215" w:rsidRPr="00270215">
              <w:rPr>
                <w:rFonts w:eastAsia="Times New Roman" w:cs="Times New Roman"/>
                <w:color w:val="262626"/>
                <w:sz w:val="20"/>
                <w:szCs w:val="20"/>
              </w:rPr>
              <w:t>, a conversation w</w:t>
            </w:r>
            <w:r w:rsidR="007F148C">
              <w:rPr>
                <w:rFonts w:eastAsia="Times New Roman" w:cs="Times New Roman"/>
                <w:color w:val="262626"/>
                <w:sz w:val="20"/>
                <w:szCs w:val="20"/>
              </w:rPr>
              <w:t xml:space="preserve">ith another student, or a skit, and present their explanation to the class. </w:t>
            </w:r>
          </w:p>
        </w:tc>
      </w:tr>
      <w:tr w:rsidR="00174061" w:rsidRPr="007D57AF" w:rsidTr="00C23FD3">
        <w:tc>
          <w:tcPr>
            <w:tcW w:w="1728" w:type="dxa"/>
          </w:tcPr>
          <w:p w:rsidR="00174061" w:rsidRPr="00CF6051" w:rsidRDefault="00174061">
            <w:pPr>
              <w:rPr>
                <w:b/>
                <w:sz w:val="20"/>
              </w:rPr>
            </w:pPr>
            <w:r w:rsidRPr="00CF6051">
              <w:rPr>
                <w:b/>
                <w:sz w:val="20"/>
              </w:rPr>
              <w:t>Elaborate/ Extend</w:t>
            </w:r>
          </w:p>
          <w:p w:rsidR="00174061" w:rsidRPr="00CF6051" w:rsidRDefault="00174061">
            <w:pPr>
              <w:rPr>
                <w:b/>
                <w:sz w:val="20"/>
              </w:rPr>
            </w:pPr>
          </w:p>
        </w:tc>
        <w:tc>
          <w:tcPr>
            <w:tcW w:w="9000" w:type="dxa"/>
            <w:gridSpan w:val="6"/>
          </w:tcPr>
          <w:p w:rsidR="00174061" w:rsidRPr="00376BE8" w:rsidRDefault="00656686">
            <w:pPr>
              <w:rPr>
                <w:sz w:val="20"/>
                <w:szCs w:val="20"/>
              </w:rPr>
            </w:pPr>
            <w:r w:rsidRPr="00B35BAC">
              <w:rPr>
                <w:i/>
                <w:sz w:val="20"/>
                <w:szCs w:val="20"/>
              </w:rPr>
              <w:t>Project: Light Years</w:t>
            </w:r>
            <w:r w:rsidRPr="00376BE8">
              <w:rPr>
                <w:sz w:val="20"/>
                <w:szCs w:val="20"/>
              </w:rPr>
              <w:t>- Students will develop their own math problem (with a part</w:t>
            </w:r>
            <w:r w:rsidR="00AB4872" w:rsidRPr="00376BE8">
              <w:rPr>
                <w:sz w:val="20"/>
                <w:szCs w:val="20"/>
              </w:rPr>
              <w:t xml:space="preserve">ner) to represent how you can </w:t>
            </w:r>
            <w:r w:rsidRPr="00376BE8">
              <w:rPr>
                <w:sz w:val="20"/>
                <w:szCs w:val="20"/>
              </w:rPr>
              <w:t>use light years to model distances in space.</w:t>
            </w:r>
            <w:r w:rsidR="00376BE8" w:rsidRPr="00376BE8">
              <w:rPr>
                <w:sz w:val="20"/>
                <w:szCs w:val="20"/>
              </w:rPr>
              <w:t xml:space="preserve"> Students will then </w:t>
            </w:r>
            <w:r w:rsidR="00372A7D">
              <w:rPr>
                <w:color w:val="262626"/>
                <w:sz w:val="20"/>
                <w:szCs w:val="20"/>
                <w:shd w:val="clear" w:color="auto" w:fill="FFFFFF"/>
              </w:rPr>
              <w:t xml:space="preserve">Research </w:t>
            </w:r>
            <w:r w:rsidR="00376BE8" w:rsidRPr="00376BE8">
              <w:rPr>
                <w:color w:val="262626"/>
                <w:sz w:val="20"/>
                <w:szCs w:val="20"/>
                <w:shd w:val="clear" w:color="auto" w:fill="FFFFFF"/>
              </w:rPr>
              <w:t>5 different galaxies</w:t>
            </w:r>
            <w:r w:rsidR="00372A7D">
              <w:rPr>
                <w:color w:val="262626"/>
                <w:sz w:val="20"/>
                <w:szCs w:val="20"/>
                <w:shd w:val="clear" w:color="auto" w:fill="FFFFFF"/>
              </w:rPr>
              <w:t xml:space="preserve"> (in groups)</w:t>
            </w:r>
            <w:bookmarkStart w:id="0" w:name="_GoBack"/>
            <w:bookmarkEnd w:id="0"/>
            <w:r w:rsidR="00376BE8" w:rsidRPr="00376BE8">
              <w:rPr>
                <w:color w:val="262626"/>
                <w:sz w:val="20"/>
                <w:szCs w:val="20"/>
                <w:shd w:val="clear" w:color="auto" w:fill="FFFFFF"/>
              </w:rPr>
              <w:t xml:space="preserve"> and the distance they are in light years from our solar system. They will design a scale model that demonstrates the relative distances of these galaxies.</w:t>
            </w:r>
          </w:p>
        </w:tc>
      </w:tr>
      <w:tr w:rsidR="00174061" w:rsidRPr="007D57AF" w:rsidTr="009501FD">
        <w:tc>
          <w:tcPr>
            <w:tcW w:w="1728" w:type="dxa"/>
          </w:tcPr>
          <w:p w:rsidR="00174061" w:rsidRPr="00CF6051" w:rsidRDefault="00174061">
            <w:pPr>
              <w:rPr>
                <w:b/>
                <w:sz w:val="20"/>
              </w:rPr>
            </w:pPr>
            <w:r w:rsidRPr="00CF6051">
              <w:rPr>
                <w:b/>
                <w:sz w:val="20"/>
              </w:rPr>
              <w:t>Evaluate</w:t>
            </w:r>
          </w:p>
          <w:p w:rsidR="00174061" w:rsidRPr="00CF6051" w:rsidRDefault="00174061">
            <w:pPr>
              <w:rPr>
                <w:b/>
                <w:sz w:val="20"/>
              </w:rPr>
            </w:pPr>
          </w:p>
          <w:p w:rsidR="00174061" w:rsidRPr="00CF6051" w:rsidRDefault="00174061">
            <w:pPr>
              <w:rPr>
                <w:b/>
                <w:sz w:val="20"/>
              </w:rPr>
            </w:pPr>
          </w:p>
        </w:tc>
        <w:tc>
          <w:tcPr>
            <w:tcW w:w="9000" w:type="dxa"/>
            <w:gridSpan w:val="6"/>
          </w:tcPr>
          <w:p w:rsidR="00174061" w:rsidRPr="00697C7F" w:rsidRDefault="00697C7F">
            <w:pPr>
              <w:rPr>
                <w:sz w:val="20"/>
              </w:rPr>
            </w:pPr>
            <w:r w:rsidRPr="00697C7F">
              <w:rPr>
                <w:sz w:val="20"/>
              </w:rPr>
              <w:t xml:space="preserve">Students will demonstrate understanding of concepts related to measurement in space by achieving 70% or better on the unit assessment. </w:t>
            </w:r>
          </w:p>
        </w:tc>
      </w:tr>
      <w:tr w:rsidR="00C82BAB" w:rsidRPr="007D57AF" w:rsidTr="00F57245">
        <w:tc>
          <w:tcPr>
            <w:tcW w:w="10728" w:type="dxa"/>
            <w:gridSpan w:val="7"/>
          </w:tcPr>
          <w:p w:rsidR="00C82BAB" w:rsidRPr="00CF6051" w:rsidRDefault="00C82BAB">
            <w:pPr>
              <w:rPr>
                <w:b/>
                <w:sz w:val="20"/>
              </w:rPr>
            </w:pPr>
            <w:r w:rsidRPr="00CF6051">
              <w:rPr>
                <w:b/>
                <w:sz w:val="20"/>
              </w:rPr>
              <w:t>Closure:</w:t>
            </w:r>
          </w:p>
          <w:p w:rsidR="00A639D7" w:rsidRPr="00CF6051" w:rsidRDefault="00A639D7">
            <w:pPr>
              <w:rPr>
                <w:b/>
                <w:sz w:val="20"/>
              </w:rPr>
            </w:pPr>
          </w:p>
          <w:p w:rsidR="00A639D7" w:rsidRPr="00CF6051" w:rsidRDefault="00A639D7">
            <w:pPr>
              <w:rPr>
                <w:b/>
                <w:sz w:val="20"/>
              </w:rPr>
            </w:pPr>
          </w:p>
        </w:tc>
      </w:tr>
      <w:tr w:rsidR="00A41B46" w:rsidRPr="007D57AF" w:rsidTr="00324F6D">
        <w:tc>
          <w:tcPr>
            <w:tcW w:w="3708" w:type="dxa"/>
            <w:gridSpan w:val="3"/>
          </w:tcPr>
          <w:p w:rsidR="0027336C" w:rsidRPr="006C40C5" w:rsidRDefault="0027336C" w:rsidP="0027336C">
            <w:pPr>
              <w:rPr>
                <w:sz w:val="20"/>
              </w:rPr>
            </w:pPr>
            <w:r w:rsidRPr="00CF6051">
              <w:rPr>
                <w:b/>
                <w:sz w:val="20"/>
              </w:rPr>
              <w:t>Vocabulary:</w:t>
            </w:r>
            <w:r w:rsidR="006C40C5">
              <w:rPr>
                <w:b/>
                <w:sz w:val="20"/>
              </w:rPr>
              <w:t xml:space="preserve"> </w:t>
            </w:r>
            <w:r w:rsidR="00275E16">
              <w:rPr>
                <w:sz w:val="20"/>
              </w:rPr>
              <w:t xml:space="preserve">distance, position, </w:t>
            </w:r>
            <w:r w:rsidR="006C40C5">
              <w:rPr>
                <w:sz w:val="20"/>
              </w:rPr>
              <w:t>star, planet, constellation</w:t>
            </w:r>
            <w:r w:rsidR="00823C2F">
              <w:rPr>
                <w:sz w:val="20"/>
              </w:rPr>
              <w:t>, parallax, celestial sphere</w:t>
            </w:r>
            <w:r w:rsidR="00275E16">
              <w:rPr>
                <w:sz w:val="20"/>
              </w:rPr>
              <w:t>, light year</w:t>
            </w:r>
          </w:p>
        </w:tc>
        <w:tc>
          <w:tcPr>
            <w:tcW w:w="3330" w:type="dxa"/>
            <w:gridSpan w:val="3"/>
          </w:tcPr>
          <w:p w:rsidR="0027336C" w:rsidRDefault="0027336C" w:rsidP="0027336C">
            <w:pPr>
              <w:rPr>
                <w:b/>
                <w:sz w:val="20"/>
              </w:rPr>
            </w:pPr>
            <w:r w:rsidRPr="00CF6051">
              <w:rPr>
                <w:b/>
                <w:sz w:val="20"/>
              </w:rPr>
              <w:t>Formative Assessments:</w:t>
            </w:r>
          </w:p>
          <w:p w:rsidR="00DA7404" w:rsidRPr="00DA7404" w:rsidRDefault="00DA7404" w:rsidP="0027336C">
            <w:pPr>
              <w:rPr>
                <w:sz w:val="20"/>
              </w:rPr>
            </w:pPr>
            <w:r>
              <w:rPr>
                <w:sz w:val="20"/>
              </w:rPr>
              <w:t>Revised Answers: Guided Q’s</w:t>
            </w:r>
          </w:p>
          <w:p w:rsidR="00DA7404" w:rsidRDefault="00DA7404" w:rsidP="0027336C">
            <w:pPr>
              <w:rPr>
                <w:sz w:val="20"/>
              </w:rPr>
            </w:pPr>
            <w:r>
              <w:rPr>
                <w:sz w:val="20"/>
              </w:rPr>
              <w:t>Matters in Measurement Lab</w:t>
            </w:r>
          </w:p>
          <w:p w:rsidR="00DA7404" w:rsidRDefault="00DA7404" w:rsidP="0027336C">
            <w:pPr>
              <w:rPr>
                <w:sz w:val="20"/>
              </w:rPr>
            </w:pPr>
            <w:r>
              <w:rPr>
                <w:sz w:val="20"/>
              </w:rPr>
              <w:t>Scientific Explanation Video</w:t>
            </w:r>
          </w:p>
          <w:p w:rsidR="00DA7404" w:rsidRDefault="00DA7404" w:rsidP="0027336C">
            <w:pPr>
              <w:rPr>
                <w:sz w:val="20"/>
              </w:rPr>
            </w:pPr>
            <w:r>
              <w:rPr>
                <w:sz w:val="20"/>
              </w:rPr>
              <w:t>Project: Light Years (math problem)</w:t>
            </w:r>
          </w:p>
          <w:p w:rsidR="00DA7404" w:rsidRPr="00DA7404" w:rsidRDefault="00FF5189" w:rsidP="0027336C">
            <w:pPr>
              <w:rPr>
                <w:sz w:val="20"/>
              </w:rPr>
            </w:pPr>
            <w:r>
              <w:rPr>
                <w:sz w:val="20"/>
              </w:rPr>
              <w:t xml:space="preserve">Model of the Galaxies Project </w:t>
            </w:r>
          </w:p>
        </w:tc>
        <w:tc>
          <w:tcPr>
            <w:tcW w:w="3690" w:type="dxa"/>
          </w:tcPr>
          <w:p w:rsidR="0027336C" w:rsidRDefault="0027336C" w:rsidP="0027336C">
            <w:pPr>
              <w:rPr>
                <w:b/>
                <w:sz w:val="20"/>
              </w:rPr>
            </w:pPr>
            <w:r w:rsidRPr="00CF6051">
              <w:rPr>
                <w:b/>
                <w:sz w:val="20"/>
              </w:rPr>
              <w:t>Summative Assessments:</w:t>
            </w:r>
          </w:p>
          <w:p w:rsidR="009002B8" w:rsidRPr="0070269A" w:rsidRDefault="0070269A" w:rsidP="0027336C">
            <w:pPr>
              <w:rPr>
                <w:sz w:val="20"/>
              </w:rPr>
            </w:pPr>
            <w:r>
              <w:rPr>
                <w:sz w:val="20"/>
              </w:rPr>
              <w:t>Unit Conversion Quiz</w:t>
            </w:r>
          </w:p>
          <w:p w:rsidR="0027336C" w:rsidRPr="009002B8" w:rsidRDefault="009002B8" w:rsidP="0027336C">
            <w:pPr>
              <w:rPr>
                <w:sz w:val="20"/>
              </w:rPr>
            </w:pPr>
            <w:r>
              <w:rPr>
                <w:sz w:val="20"/>
              </w:rPr>
              <w:t>Measuring Distances in Space Test</w:t>
            </w:r>
          </w:p>
          <w:p w:rsidR="0027336C" w:rsidRPr="00CF6051" w:rsidRDefault="0027336C" w:rsidP="0027336C">
            <w:pPr>
              <w:rPr>
                <w:b/>
                <w:sz w:val="20"/>
              </w:rPr>
            </w:pPr>
          </w:p>
          <w:p w:rsidR="0027336C" w:rsidRPr="00CF6051" w:rsidRDefault="0027336C" w:rsidP="0027336C">
            <w:pPr>
              <w:rPr>
                <w:b/>
                <w:sz w:val="20"/>
              </w:rPr>
            </w:pPr>
          </w:p>
        </w:tc>
      </w:tr>
      <w:tr w:rsidR="0027336C" w:rsidRPr="007D57AF" w:rsidTr="00F57245">
        <w:tc>
          <w:tcPr>
            <w:tcW w:w="10728" w:type="dxa"/>
            <w:gridSpan w:val="7"/>
            <w:tcBorders>
              <w:bottom w:val="single" w:sz="4" w:space="0" w:color="auto"/>
            </w:tcBorders>
          </w:tcPr>
          <w:p w:rsidR="0027336C" w:rsidRPr="00AE45FE" w:rsidRDefault="0027336C">
            <w:pPr>
              <w:rPr>
                <w:b/>
                <w:sz w:val="20"/>
                <w:szCs w:val="20"/>
              </w:rPr>
            </w:pPr>
            <w:r w:rsidRPr="00AE45FE">
              <w:rPr>
                <w:b/>
                <w:sz w:val="20"/>
                <w:szCs w:val="20"/>
              </w:rPr>
              <w:t>Questions:</w:t>
            </w:r>
          </w:p>
          <w:p w:rsidR="00A92AA8" w:rsidRDefault="000E72CB">
            <w:pPr>
              <w:rPr>
                <w:b/>
                <w:sz w:val="20"/>
                <w:szCs w:val="20"/>
              </w:rPr>
            </w:pPr>
            <w:r w:rsidRPr="00AE45FE">
              <w:rPr>
                <w:b/>
                <w:sz w:val="20"/>
                <w:szCs w:val="20"/>
              </w:rPr>
              <w:t>Engage Q:</w:t>
            </w:r>
          </w:p>
          <w:p w:rsidR="00955E1F" w:rsidRPr="006C50FE" w:rsidRDefault="00955E1F">
            <w:pPr>
              <w:rPr>
                <w:sz w:val="20"/>
                <w:szCs w:val="20"/>
              </w:rPr>
            </w:pPr>
            <w:r>
              <w:rPr>
                <w:b/>
                <w:sz w:val="20"/>
                <w:szCs w:val="20"/>
              </w:rPr>
              <w:br/>
            </w:r>
            <w:r w:rsidR="006C50FE">
              <w:rPr>
                <w:sz w:val="20"/>
                <w:szCs w:val="20"/>
              </w:rPr>
              <w:t>Star vs. Planet</w:t>
            </w:r>
            <w:r w:rsidR="00F61A37">
              <w:rPr>
                <w:sz w:val="20"/>
                <w:szCs w:val="20"/>
              </w:rPr>
              <w:t>-</w:t>
            </w:r>
          </w:p>
          <w:p w:rsidR="000E72CB" w:rsidRPr="000E72CB" w:rsidRDefault="000E72CB" w:rsidP="000E72CB">
            <w:pPr>
              <w:numPr>
                <w:ilvl w:val="0"/>
                <w:numId w:val="17"/>
              </w:numPr>
              <w:shd w:val="clear" w:color="auto" w:fill="FFFFFF"/>
              <w:spacing w:beforeAutospacing="1" w:afterAutospacing="1" w:line="240" w:lineRule="atLeast"/>
              <w:textAlignment w:val="baseline"/>
              <w:rPr>
                <w:rFonts w:eastAsia="Times New Roman" w:cs="Times New Roman"/>
                <w:color w:val="444444"/>
                <w:sz w:val="20"/>
                <w:szCs w:val="20"/>
              </w:rPr>
            </w:pPr>
            <w:r w:rsidRPr="000E72CB">
              <w:rPr>
                <w:rFonts w:eastAsia="Times New Roman" w:cs="Times New Roman"/>
                <w:i/>
                <w:iCs/>
                <w:color w:val="444444"/>
                <w:sz w:val="20"/>
                <w:szCs w:val="20"/>
                <w:bdr w:val="none" w:sz="0" w:space="0" w:color="auto" w:frame="1"/>
              </w:rPr>
              <w:t>Which object is a star, and which is a planet?</w:t>
            </w:r>
            <w:r w:rsidRPr="00AE45FE">
              <w:rPr>
                <w:rFonts w:eastAsia="Times New Roman" w:cs="Times New Roman"/>
                <w:color w:val="444444"/>
                <w:sz w:val="20"/>
                <w:szCs w:val="20"/>
              </w:rPr>
              <w:t> </w:t>
            </w:r>
            <w:r w:rsidRPr="000E72CB">
              <w:rPr>
                <w:rFonts w:eastAsia="Times New Roman" w:cs="Times New Roman"/>
                <w:color w:val="444444"/>
                <w:sz w:val="20"/>
                <w:szCs w:val="20"/>
              </w:rPr>
              <w:t>(The Sun is a star, and Earth is a planet.)</w:t>
            </w:r>
          </w:p>
          <w:p w:rsidR="000E72CB" w:rsidRPr="000E72CB" w:rsidRDefault="000E72CB" w:rsidP="000E72CB">
            <w:pPr>
              <w:numPr>
                <w:ilvl w:val="0"/>
                <w:numId w:val="17"/>
              </w:numPr>
              <w:shd w:val="clear" w:color="auto" w:fill="FFFFFF"/>
              <w:spacing w:beforeAutospacing="1" w:afterAutospacing="1" w:line="240" w:lineRule="atLeast"/>
              <w:textAlignment w:val="baseline"/>
              <w:rPr>
                <w:rFonts w:eastAsia="Times New Roman" w:cs="Times New Roman"/>
                <w:color w:val="444444"/>
                <w:sz w:val="20"/>
                <w:szCs w:val="20"/>
              </w:rPr>
            </w:pPr>
            <w:r w:rsidRPr="000E72CB">
              <w:rPr>
                <w:rFonts w:eastAsia="Times New Roman" w:cs="Times New Roman"/>
                <w:i/>
                <w:iCs/>
                <w:color w:val="444444"/>
                <w:sz w:val="20"/>
                <w:szCs w:val="20"/>
                <w:bdr w:val="none" w:sz="0" w:space="0" w:color="auto" w:frame="1"/>
              </w:rPr>
              <w:t>What are the main differences between stars and planets?</w:t>
            </w:r>
            <w:r w:rsidRPr="00AE45FE">
              <w:rPr>
                <w:rFonts w:eastAsia="Times New Roman" w:cs="Times New Roman"/>
                <w:color w:val="444444"/>
                <w:sz w:val="20"/>
                <w:szCs w:val="20"/>
                <w:bdr w:val="none" w:sz="0" w:space="0" w:color="auto" w:frame="1"/>
              </w:rPr>
              <w:t> </w:t>
            </w:r>
            <w:r w:rsidRPr="000E72CB">
              <w:rPr>
                <w:rFonts w:eastAsia="Times New Roman" w:cs="Times New Roman"/>
                <w:color w:val="444444"/>
                <w:sz w:val="20"/>
                <w:szCs w:val="20"/>
              </w:rPr>
              <w:t>(Students should know that stars are at the centers of solar systems and that planets orbit stars. Students should also know that stars, unlike planets, generate light and energy through nuclear reactions in their cores, and that stars are typically much larger than planets.)</w:t>
            </w:r>
          </w:p>
          <w:p w:rsidR="000E72CB" w:rsidRPr="000E72CB" w:rsidRDefault="000E72CB" w:rsidP="000E72CB">
            <w:pPr>
              <w:numPr>
                <w:ilvl w:val="0"/>
                <w:numId w:val="17"/>
              </w:numPr>
              <w:shd w:val="clear" w:color="auto" w:fill="FFFFFF"/>
              <w:spacing w:beforeAutospacing="1" w:afterAutospacing="1" w:line="240" w:lineRule="atLeast"/>
              <w:textAlignment w:val="baseline"/>
              <w:rPr>
                <w:rFonts w:eastAsia="Times New Roman" w:cs="Times New Roman"/>
                <w:color w:val="444444"/>
                <w:sz w:val="20"/>
                <w:szCs w:val="20"/>
              </w:rPr>
            </w:pPr>
            <w:r w:rsidRPr="000E72CB">
              <w:rPr>
                <w:rFonts w:eastAsia="Times New Roman" w:cs="Times New Roman"/>
                <w:i/>
                <w:iCs/>
                <w:color w:val="444444"/>
                <w:sz w:val="20"/>
                <w:szCs w:val="20"/>
                <w:bdr w:val="none" w:sz="0" w:space="0" w:color="auto" w:frame="1"/>
              </w:rPr>
              <w:t>How far apart are these two objects?</w:t>
            </w:r>
            <w:r w:rsidR="00AE45FE" w:rsidRPr="00AE45FE">
              <w:rPr>
                <w:rFonts w:eastAsia="Times New Roman" w:cs="Times New Roman"/>
                <w:i/>
                <w:iCs/>
                <w:color w:val="444444"/>
                <w:sz w:val="20"/>
                <w:szCs w:val="20"/>
                <w:bdr w:val="none" w:sz="0" w:space="0" w:color="auto" w:frame="1"/>
              </w:rPr>
              <w:t xml:space="preserve"> </w:t>
            </w:r>
            <w:r w:rsidRPr="000E72CB">
              <w:rPr>
                <w:rFonts w:eastAsia="Times New Roman" w:cs="Times New Roman"/>
                <w:color w:val="444444"/>
                <w:sz w:val="20"/>
                <w:szCs w:val="20"/>
              </w:rPr>
              <w:t>(Answers may vary, but students should explain their reasoning.)</w:t>
            </w:r>
          </w:p>
          <w:p w:rsidR="000E72CB" w:rsidRDefault="000E72CB" w:rsidP="000E72CB">
            <w:pPr>
              <w:numPr>
                <w:ilvl w:val="0"/>
                <w:numId w:val="17"/>
              </w:numPr>
              <w:shd w:val="clear" w:color="auto" w:fill="FFFFFF"/>
              <w:spacing w:line="240" w:lineRule="atLeast"/>
              <w:textAlignment w:val="baseline"/>
              <w:rPr>
                <w:rFonts w:eastAsia="Times New Roman" w:cs="Times New Roman"/>
                <w:color w:val="444444"/>
                <w:sz w:val="20"/>
                <w:szCs w:val="20"/>
              </w:rPr>
            </w:pPr>
            <w:r w:rsidRPr="000E72CB">
              <w:rPr>
                <w:rFonts w:eastAsia="Times New Roman" w:cs="Times New Roman"/>
                <w:i/>
                <w:iCs/>
                <w:color w:val="444444"/>
                <w:sz w:val="20"/>
                <w:szCs w:val="20"/>
                <w:bdr w:val="none" w:sz="0" w:space="0" w:color="auto" w:frame="1"/>
              </w:rPr>
              <w:t>How far are these objects from other stars and planets in the universe?</w:t>
            </w:r>
            <w:r w:rsidR="00AE45FE" w:rsidRPr="00AE45FE">
              <w:rPr>
                <w:rFonts w:eastAsia="Times New Roman" w:cs="Times New Roman"/>
                <w:i/>
                <w:iCs/>
                <w:color w:val="444444"/>
                <w:sz w:val="20"/>
                <w:szCs w:val="20"/>
                <w:bdr w:val="none" w:sz="0" w:space="0" w:color="auto" w:frame="1"/>
              </w:rPr>
              <w:t xml:space="preserve"> </w:t>
            </w:r>
            <w:r w:rsidRPr="000E72CB">
              <w:rPr>
                <w:rFonts w:eastAsia="Times New Roman" w:cs="Times New Roman"/>
                <w:color w:val="444444"/>
                <w:sz w:val="20"/>
                <w:szCs w:val="20"/>
              </w:rPr>
              <w:t>(Answers may vary, but students should explain their reasoning.)</w:t>
            </w:r>
          </w:p>
          <w:p w:rsidR="00955E1F" w:rsidRDefault="00955E1F" w:rsidP="00955E1F">
            <w:pPr>
              <w:shd w:val="clear" w:color="auto" w:fill="FFFFFF"/>
              <w:spacing w:line="240" w:lineRule="atLeast"/>
              <w:textAlignment w:val="baseline"/>
              <w:rPr>
                <w:rFonts w:eastAsia="Times New Roman" w:cs="Times New Roman"/>
                <w:color w:val="444444"/>
                <w:sz w:val="20"/>
                <w:szCs w:val="20"/>
              </w:rPr>
            </w:pPr>
            <w:r>
              <w:rPr>
                <w:rFonts w:eastAsia="Times New Roman" w:cs="Times New Roman"/>
                <w:color w:val="444444"/>
                <w:sz w:val="20"/>
                <w:szCs w:val="20"/>
              </w:rPr>
              <w:t>Orion-</w:t>
            </w:r>
          </w:p>
          <w:p w:rsidR="007F6F78" w:rsidRPr="00955E1F" w:rsidRDefault="00843545" w:rsidP="00955E1F">
            <w:pPr>
              <w:numPr>
                <w:ilvl w:val="0"/>
                <w:numId w:val="22"/>
              </w:numPr>
              <w:shd w:val="clear" w:color="auto" w:fill="FFFFFF"/>
              <w:spacing w:line="240" w:lineRule="atLeast"/>
              <w:textAlignment w:val="baseline"/>
              <w:rPr>
                <w:rFonts w:eastAsia="Times New Roman" w:cs="Times New Roman"/>
                <w:i/>
                <w:color w:val="444444"/>
                <w:sz w:val="20"/>
                <w:szCs w:val="20"/>
              </w:rPr>
            </w:pPr>
            <w:r w:rsidRPr="00955E1F">
              <w:rPr>
                <w:rFonts w:eastAsia="Times New Roman" w:cs="Times New Roman"/>
                <w:i/>
                <w:color w:val="444444"/>
                <w:sz w:val="20"/>
                <w:szCs w:val="20"/>
              </w:rPr>
              <w:t>Are all the stars that make up this constellation about the same distance from Earth?</w:t>
            </w:r>
          </w:p>
          <w:p w:rsidR="007F6F78" w:rsidRPr="00955E1F" w:rsidRDefault="00843545" w:rsidP="00955E1F">
            <w:pPr>
              <w:numPr>
                <w:ilvl w:val="0"/>
                <w:numId w:val="22"/>
              </w:numPr>
              <w:shd w:val="clear" w:color="auto" w:fill="FFFFFF"/>
              <w:spacing w:line="240" w:lineRule="atLeast"/>
              <w:textAlignment w:val="baseline"/>
              <w:rPr>
                <w:rFonts w:eastAsia="Times New Roman" w:cs="Times New Roman"/>
                <w:i/>
                <w:color w:val="444444"/>
                <w:sz w:val="20"/>
                <w:szCs w:val="20"/>
              </w:rPr>
            </w:pPr>
            <w:r w:rsidRPr="00955E1F">
              <w:rPr>
                <w:rFonts w:eastAsia="Times New Roman" w:cs="Times New Roman"/>
                <w:i/>
                <w:color w:val="444444"/>
                <w:sz w:val="20"/>
                <w:szCs w:val="20"/>
              </w:rPr>
              <w:t>Some stars in this photograph have about the same brightness. Are they the same distances from Earth?</w:t>
            </w:r>
          </w:p>
          <w:p w:rsidR="007F6F78" w:rsidRPr="00955E1F" w:rsidRDefault="00843545" w:rsidP="00955E1F">
            <w:pPr>
              <w:numPr>
                <w:ilvl w:val="0"/>
                <w:numId w:val="22"/>
              </w:numPr>
              <w:shd w:val="clear" w:color="auto" w:fill="FFFFFF"/>
              <w:spacing w:line="240" w:lineRule="atLeast"/>
              <w:textAlignment w:val="baseline"/>
              <w:rPr>
                <w:rFonts w:eastAsia="Times New Roman" w:cs="Times New Roman"/>
                <w:i/>
                <w:color w:val="444444"/>
                <w:sz w:val="20"/>
                <w:szCs w:val="20"/>
              </w:rPr>
            </w:pPr>
            <w:r w:rsidRPr="00955E1F">
              <w:rPr>
                <w:rFonts w:eastAsia="Times New Roman" w:cs="Times New Roman"/>
                <w:i/>
                <w:color w:val="444444"/>
                <w:sz w:val="20"/>
                <w:szCs w:val="20"/>
              </w:rPr>
              <w:t>How do scientists know how far apart these stars are? </w:t>
            </w:r>
          </w:p>
          <w:p w:rsidR="007F6F78" w:rsidRPr="00955E1F" w:rsidRDefault="00843545" w:rsidP="00955E1F">
            <w:pPr>
              <w:numPr>
                <w:ilvl w:val="0"/>
                <w:numId w:val="22"/>
              </w:numPr>
              <w:shd w:val="clear" w:color="auto" w:fill="FFFFFF"/>
              <w:spacing w:line="240" w:lineRule="atLeast"/>
              <w:textAlignment w:val="baseline"/>
              <w:rPr>
                <w:rFonts w:eastAsia="Times New Roman" w:cs="Times New Roman"/>
                <w:i/>
                <w:color w:val="444444"/>
                <w:sz w:val="20"/>
                <w:szCs w:val="20"/>
              </w:rPr>
            </w:pPr>
            <w:r w:rsidRPr="00955E1F">
              <w:rPr>
                <w:rFonts w:eastAsia="Times New Roman" w:cs="Times New Roman"/>
                <w:i/>
                <w:color w:val="444444"/>
                <w:sz w:val="20"/>
                <w:szCs w:val="20"/>
              </w:rPr>
              <w:t>How is distance measured in space?</w:t>
            </w:r>
          </w:p>
          <w:p w:rsidR="00955E1F" w:rsidRPr="000E72CB" w:rsidRDefault="00955E1F" w:rsidP="00955E1F">
            <w:pPr>
              <w:shd w:val="clear" w:color="auto" w:fill="FFFFFF"/>
              <w:spacing w:line="240" w:lineRule="atLeast"/>
              <w:textAlignment w:val="baseline"/>
              <w:rPr>
                <w:rFonts w:eastAsia="Times New Roman" w:cs="Times New Roman"/>
                <w:color w:val="444444"/>
                <w:sz w:val="20"/>
                <w:szCs w:val="20"/>
              </w:rPr>
            </w:pPr>
          </w:p>
          <w:p w:rsidR="000E72CB" w:rsidRPr="00AE45FE" w:rsidRDefault="000E72CB">
            <w:pPr>
              <w:rPr>
                <w:b/>
                <w:sz w:val="20"/>
                <w:szCs w:val="20"/>
              </w:rPr>
            </w:pPr>
          </w:p>
          <w:p w:rsidR="0027336C" w:rsidRPr="00AE45FE" w:rsidRDefault="00A92AA8">
            <w:pPr>
              <w:rPr>
                <w:b/>
                <w:sz w:val="20"/>
                <w:szCs w:val="20"/>
              </w:rPr>
            </w:pPr>
            <w:r w:rsidRPr="00AE45FE">
              <w:rPr>
                <w:b/>
                <w:sz w:val="20"/>
                <w:szCs w:val="20"/>
              </w:rPr>
              <w:t>Explanation Q:</w:t>
            </w:r>
          </w:p>
          <w:p w:rsidR="00A92AA8" w:rsidRPr="006A2BD6" w:rsidRDefault="00A92AA8" w:rsidP="006A2BD6">
            <w:pPr>
              <w:pStyle w:val="ListParagraph"/>
              <w:numPr>
                <w:ilvl w:val="0"/>
                <w:numId w:val="20"/>
              </w:numPr>
              <w:rPr>
                <w:rFonts w:cs="Arial"/>
                <w:i/>
                <w:color w:val="21242C"/>
                <w:sz w:val="20"/>
                <w:szCs w:val="20"/>
                <w:shd w:val="clear" w:color="auto" w:fill="FFFFFF"/>
              </w:rPr>
            </w:pPr>
            <w:r w:rsidRPr="006A2BD6">
              <w:rPr>
                <w:rFonts w:cs="Arial"/>
                <w:i/>
                <w:color w:val="21242C"/>
                <w:sz w:val="20"/>
                <w:szCs w:val="20"/>
                <w:shd w:val="clear" w:color="auto" w:fill="FFFFFF"/>
              </w:rPr>
              <w:t>How do you think scientists measure distance and position in space?</w:t>
            </w:r>
          </w:p>
          <w:p w:rsidR="00656686" w:rsidRDefault="00656686">
            <w:pPr>
              <w:rPr>
                <w:rFonts w:cs="Arial"/>
                <w:i/>
                <w:color w:val="21242C"/>
                <w:sz w:val="20"/>
                <w:szCs w:val="20"/>
                <w:shd w:val="clear" w:color="auto" w:fill="FFFFFF"/>
              </w:rPr>
            </w:pPr>
          </w:p>
          <w:p w:rsidR="00656686" w:rsidRDefault="00656686">
            <w:pPr>
              <w:rPr>
                <w:rFonts w:cs="Arial"/>
                <w:b/>
                <w:color w:val="21242C"/>
                <w:sz w:val="20"/>
                <w:szCs w:val="20"/>
                <w:shd w:val="clear" w:color="auto" w:fill="FFFFFF"/>
              </w:rPr>
            </w:pPr>
            <w:r>
              <w:rPr>
                <w:rFonts w:cs="Arial"/>
                <w:b/>
                <w:color w:val="21242C"/>
                <w:sz w:val="20"/>
                <w:szCs w:val="20"/>
                <w:shd w:val="clear" w:color="auto" w:fill="FFFFFF"/>
              </w:rPr>
              <w:t>Elaborate Q:</w:t>
            </w:r>
          </w:p>
          <w:p w:rsidR="00656686" w:rsidRPr="00656686" w:rsidRDefault="00656686" w:rsidP="006A2BD6">
            <w:pPr>
              <w:pStyle w:val="Heading4"/>
              <w:numPr>
                <w:ilvl w:val="0"/>
                <w:numId w:val="18"/>
              </w:numPr>
              <w:shd w:val="clear" w:color="auto" w:fill="FFFFFF"/>
              <w:textAlignment w:val="baseline"/>
              <w:rPr>
                <w:rFonts w:asciiTheme="minorHAnsi" w:hAnsiTheme="minorHAnsi" w:cs="Arial"/>
                <w:color w:val="333333"/>
                <w:sz w:val="20"/>
                <w:szCs w:val="20"/>
              </w:rPr>
            </w:pPr>
            <w:r w:rsidRPr="00656686">
              <w:rPr>
                <w:rFonts w:asciiTheme="minorHAnsi" w:hAnsiTheme="minorHAnsi" w:cs="Arial"/>
                <w:color w:val="333333"/>
                <w:sz w:val="20"/>
                <w:szCs w:val="20"/>
              </w:rPr>
              <w:t>How can you use light years to measure distances in space?</w:t>
            </w:r>
          </w:p>
          <w:p w:rsidR="00656686" w:rsidRPr="00411BD8" w:rsidRDefault="00656686" w:rsidP="00411BD8">
            <w:pPr>
              <w:pStyle w:val="Heading4"/>
              <w:numPr>
                <w:ilvl w:val="0"/>
                <w:numId w:val="18"/>
              </w:numPr>
              <w:shd w:val="clear" w:color="auto" w:fill="FFFFFF"/>
              <w:textAlignment w:val="baseline"/>
              <w:rPr>
                <w:rFonts w:asciiTheme="minorHAnsi" w:hAnsiTheme="minorHAnsi" w:cs="Arial"/>
                <w:color w:val="333333"/>
                <w:sz w:val="20"/>
                <w:szCs w:val="20"/>
              </w:rPr>
            </w:pPr>
            <w:r w:rsidRPr="00656686">
              <w:rPr>
                <w:rFonts w:asciiTheme="minorHAnsi" w:hAnsiTheme="minorHAnsi" w:cs="Arial"/>
                <w:color w:val="333333"/>
                <w:sz w:val="20"/>
                <w:szCs w:val="20"/>
              </w:rPr>
              <w:t>Can you model the vast distances between galaxies?</w:t>
            </w:r>
          </w:p>
          <w:p w:rsidR="0027336C" w:rsidRPr="00AE45FE" w:rsidRDefault="0027336C">
            <w:pPr>
              <w:rPr>
                <w:b/>
                <w:sz w:val="20"/>
                <w:szCs w:val="20"/>
              </w:rPr>
            </w:pPr>
          </w:p>
        </w:tc>
      </w:tr>
      <w:tr w:rsidR="0027336C" w:rsidRPr="007D57AF" w:rsidTr="00F57245">
        <w:tc>
          <w:tcPr>
            <w:tcW w:w="4529" w:type="dxa"/>
            <w:gridSpan w:val="4"/>
            <w:tcBorders>
              <w:right w:val="nil"/>
            </w:tcBorders>
            <w:shd w:val="clear" w:color="auto" w:fill="auto"/>
          </w:tcPr>
          <w:p w:rsidR="0027336C" w:rsidRPr="00CF6051" w:rsidRDefault="0027336C" w:rsidP="00801E47">
            <w:pPr>
              <w:rPr>
                <w:b/>
                <w:sz w:val="20"/>
              </w:rPr>
            </w:pPr>
            <w:r w:rsidRPr="00CF6051">
              <w:rPr>
                <w:b/>
                <w:sz w:val="20"/>
              </w:rPr>
              <w:t>Planning Component Reminders:</w:t>
            </w:r>
          </w:p>
          <w:p w:rsidR="003C46BA" w:rsidRPr="005D4F5C" w:rsidRDefault="003C46BA" w:rsidP="00BE5E7F">
            <w:pPr>
              <w:pStyle w:val="ListParagraph"/>
              <w:numPr>
                <w:ilvl w:val="0"/>
                <w:numId w:val="3"/>
              </w:numPr>
              <w:rPr>
                <w:sz w:val="20"/>
              </w:rPr>
            </w:pPr>
            <w:r w:rsidRPr="005D4F5C">
              <w:rPr>
                <w:sz w:val="20"/>
              </w:rPr>
              <w:t>Problem-Solving</w:t>
            </w:r>
          </w:p>
          <w:p w:rsidR="003C46BA" w:rsidRPr="005D4F5C" w:rsidRDefault="003C46BA" w:rsidP="00BE5E7F">
            <w:pPr>
              <w:pStyle w:val="ListParagraph"/>
              <w:numPr>
                <w:ilvl w:val="0"/>
                <w:numId w:val="3"/>
              </w:numPr>
              <w:rPr>
                <w:sz w:val="20"/>
              </w:rPr>
            </w:pPr>
            <w:r w:rsidRPr="005D4F5C">
              <w:rPr>
                <w:sz w:val="20"/>
              </w:rPr>
              <w:t>Differentiate Instruction</w:t>
            </w:r>
          </w:p>
          <w:p w:rsidR="00276EBD" w:rsidRPr="00CF6051" w:rsidRDefault="003C46BA" w:rsidP="00276EBD">
            <w:pPr>
              <w:pStyle w:val="ListParagraph"/>
              <w:numPr>
                <w:ilvl w:val="0"/>
                <w:numId w:val="3"/>
              </w:numPr>
              <w:rPr>
                <w:b/>
                <w:sz w:val="20"/>
              </w:rPr>
            </w:pPr>
            <w:r w:rsidRPr="005D4F5C">
              <w:rPr>
                <w:sz w:val="20"/>
              </w:rPr>
              <w:lastRenderedPageBreak/>
              <w:t>UDL Principles</w:t>
            </w:r>
          </w:p>
        </w:tc>
        <w:tc>
          <w:tcPr>
            <w:tcW w:w="6199" w:type="dxa"/>
            <w:gridSpan w:val="3"/>
            <w:tcBorders>
              <w:left w:val="nil"/>
            </w:tcBorders>
            <w:shd w:val="clear" w:color="auto" w:fill="auto"/>
          </w:tcPr>
          <w:p w:rsidR="0027336C" w:rsidRPr="005D4F5C" w:rsidRDefault="003C46BA" w:rsidP="00305117">
            <w:pPr>
              <w:pStyle w:val="ListParagraph"/>
              <w:numPr>
                <w:ilvl w:val="0"/>
                <w:numId w:val="3"/>
              </w:numPr>
              <w:rPr>
                <w:sz w:val="20"/>
              </w:rPr>
            </w:pPr>
            <w:r w:rsidRPr="005D4F5C">
              <w:rPr>
                <w:sz w:val="20"/>
              </w:rPr>
              <w:lastRenderedPageBreak/>
              <w:t xml:space="preserve">Disciplinary Literacy </w:t>
            </w:r>
            <w:r w:rsidR="00305117" w:rsidRPr="005D4F5C">
              <w:rPr>
                <w:sz w:val="20"/>
              </w:rPr>
              <w:t>Expectations (</w:t>
            </w:r>
            <w:r w:rsidR="00305117" w:rsidRPr="005D4F5C">
              <w:rPr>
                <w:sz w:val="20"/>
                <w:szCs w:val="20"/>
              </w:rPr>
              <w:t>Close Read</w:t>
            </w:r>
            <w:r w:rsidR="006F6C51" w:rsidRPr="005D4F5C">
              <w:rPr>
                <w:sz w:val="20"/>
                <w:szCs w:val="20"/>
              </w:rPr>
              <w:t xml:space="preserve">; Construct </w:t>
            </w:r>
            <w:r w:rsidRPr="005D4F5C">
              <w:rPr>
                <w:sz w:val="20"/>
                <w:szCs w:val="20"/>
              </w:rPr>
              <w:t xml:space="preserve">Explanations; </w:t>
            </w:r>
            <w:r w:rsidR="006F6C51" w:rsidRPr="005D4F5C">
              <w:rPr>
                <w:sz w:val="20"/>
                <w:szCs w:val="20"/>
              </w:rPr>
              <w:t xml:space="preserve">Engage in </w:t>
            </w:r>
            <w:r w:rsidRPr="005D4F5C">
              <w:rPr>
                <w:sz w:val="20"/>
                <w:szCs w:val="20"/>
              </w:rPr>
              <w:t>Argument; Discourse/</w:t>
            </w:r>
            <w:r w:rsidR="00305117" w:rsidRPr="005D4F5C">
              <w:rPr>
                <w:sz w:val="20"/>
                <w:szCs w:val="20"/>
              </w:rPr>
              <w:t>Student</w:t>
            </w:r>
            <w:r w:rsidR="006F6C51" w:rsidRPr="005D4F5C">
              <w:rPr>
                <w:sz w:val="20"/>
                <w:szCs w:val="20"/>
              </w:rPr>
              <w:t xml:space="preserve"> Talk</w:t>
            </w:r>
            <w:r w:rsidR="00BA101C" w:rsidRPr="005D4F5C">
              <w:rPr>
                <w:sz w:val="20"/>
              </w:rPr>
              <w:t>)</w:t>
            </w:r>
          </w:p>
          <w:p w:rsidR="00305117" w:rsidRPr="005D4F5C" w:rsidRDefault="00305117" w:rsidP="00305117">
            <w:pPr>
              <w:pStyle w:val="ListParagraph"/>
              <w:numPr>
                <w:ilvl w:val="0"/>
                <w:numId w:val="3"/>
              </w:numPr>
              <w:rPr>
                <w:sz w:val="20"/>
              </w:rPr>
            </w:pPr>
            <w:r w:rsidRPr="005D4F5C">
              <w:rPr>
                <w:sz w:val="20"/>
              </w:rPr>
              <w:t>Discovery Education Resources</w:t>
            </w:r>
          </w:p>
          <w:p w:rsidR="003D0873" w:rsidRPr="00CF6051" w:rsidRDefault="003D0873" w:rsidP="00276EBD">
            <w:pPr>
              <w:rPr>
                <w:b/>
                <w:sz w:val="20"/>
              </w:rPr>
            </w:pPr>
          </w:p>
        </w:tc>
      </w:tr>
    </w:tbl>
    <w:p w:rsidR="00FD61DB" w:rsidRDefault="007B22C6" w:rsidP="007B22C6">
      <w:pPr>
        <w:jc w:val="center"/>
        <w:rPr>
          <w:sz w:val="16"/>
          <w:szCs w:val="16"/>
        </w:rPr>
      </w:pPr>
      <w:r w:rsidRPr="007B22C6">
        <w:rPr>
          <w:sz w:val="16"/>
          <w:szCs w:val="16"/>
        </w:rPr>
        <w:lastRenderedPageBreak/>
        <w:t>* Even though the template says daily it can be used for a chunk of learning (multiple days), as well as for unit planning.  The important thing is to consistently incorporate these components into instruction.</w:t>
      </w:r>
    </w:p>
    <w:p w:rsidR="0074670B" w:rsidRDefault="0074670B" w:rsidP="0074670B">
      <w:pPr>
        <w:jc w:val="center"/>
        <w:rPr>
          <w:sz w:val="16"/>
          <w:szCs w:val="16"/>
        </w:rPr>
      </w:pPr>
    </w:p>
    <w:p w:rsidR="0074670B" w:rsidRDefault="0074670B" w:rsidP="0074670B">
      <w:pPr>
        <w:jc w:val="center"/>
        <w:rPr>
          <w:sz w:val="16"/>
          <w:szCs w:val="16"/>
        </w:rPr>
      </w:pPr>
    </w:p>
    <w:p w:rsidR="0074670B" w:rsidRDefault="0074670B" w:rsidP="0074670B">
      <w:pPr>
        <w:jc w:val="center"/>
        <w:rPr>
          <w:sz w:val="16"/>
          <w:szCs w:val="16"/>
        </w:rPr>
      </w:pPr>
    </w:p>
    <w:p w:rsidR="0074670B" w:rsidRDefault="0074670B" w:rsidP="0074670B">
      <w:pPr>
        <w:jc w:val="center"/>
        <w:rPr>
          <w:sz w:val="16"/>
          <w:szCs w:val="16"/>
        </w:rPr>
      </w:pPr>
    </w:p>
    <w:p w:rsidR="0074670B" w:rsidRDefault="0074670B" w:rsidP="0074670B">
      <w:pPr>
        <w:jc w:val="center"/>
        <w:rPr>
          <w:sz w:val="16"/>
          <w:szCs w:val="16"/>
        </w:rPr>
      </w:pPr>
    </w:p>
    <w:p w:rsidR="0074670B" w:rsidRDefault="0074670B" w:rsidP="0074670B">
      <w:pPr>
        <w:jc w:val="center"/>
        <w:rPr>
          <w:sz w:val="16"/>
          <w:szCs w:val="16"/>
        </w:rPr>
      </w:pPr>
    </w:p>
    <w:p w:rsidR="0074670B" w:rsidRDefault="0074670B" w:rsidP="0074670B">
      <w:pPr>
        <w:jc w:val="center"/>
        <w:rPr>
          <w:sz w:val="16"/>
          <w:szCs w:val="16"/>
        </w:rPr>
      </w:pPr>
    </w:p>
    <w:p w:rsidR="007D57AF" w:rsidRDefault="007D57AF" w:rsidP="002523C3">
      <w:pPr>
        <w:rPr>
          <w:b/>
          <w:sz w:val="40"/>
          <w:szCs w:val="40"/>
        </w:rPr>
      </w:pPr>
    </w:p>
    <w:p w:rsidR="007D57AF" w:rsidRDefault="007D57AF" w:rsidP="0074670B">
      <w:pPr>
        <w:jc w:val="center"/>
        <w:rPr>
          <w:b/>
          <w:sz w:val="40"/>
          <w:szCs w:val="40"/>
        </w:rPr>
      </w:pPr>
    </w:p>
    <w:p w:rsidR="007D57AF" w:rsidRDefault="007D57AF" w:rsidP="0074670B">
      <w:pPr>
        <w:jc w:val="center"/>
        <w:rPr>
          <w:b/>
          <w:sz w:val="40"/>
          <w:szCs w:val="40"/>
        </w:rPr>
      </w:pPr>
    </w:p>
    <w:p w:rsidR="00801E47" w:rsidRPr="0074670B" w:rsidRDefault="0074670B" w:rsidP="0074670B">
      <w:pPr>
        <w:jc w:val="center"/>
        <w:rPr>
          <w:b/>
          <w:sz w:val="40"/>
          <w:szCs w:val="40"/>
        </w:rPr>
      </w:pPr>
      <w:r w:rsidRPr="0074670B">
        <w:rPr>
          <w:b/>
          <w:sz w:val="40"/>
          <w:szCs w:val="40"/>
        </w:rPr>
        <w:t>5E Defined</w:t>
      </w:r>
    </w:p>
    <w:tbl>
      <w:tblPr>
        <w:tblpPr w:leftFromText="180" w:rightFromText="180" w:vertAnchor="text" w:horzAnchor="margin" w:tblpXSpec="center" w:tblpY="512"/>
        <w:tblW w:w="6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9"/>
      </w:tblGrid>
      <w:tr w:rsidR="00127EE7" w:rsidRPr="00E06539" w:rsidTr="002523C3">
        <w:trPr>
          <w:trHeight w:val="288"/>
        </w:trPr>
        <w:tc>
          <w:tcPr>
            <w:tcW w:w="6779" w:type="dxa"/>
            <w:tcBorders>
              <w:top w:val="single" w:sz="4" w:space="0" w:color="auto"/>
              <w:left w:val="single" w:sz="4" w:space="0" w:color="auto"/>
              <w:bottom w:val="single" w:sz="4" w:space="0" w:color="auto"/>
              <w:right w:val="single" w:sz="4" w:space="0" w:color="auto"/>
            </w:tcBorders>
            <w:hideMark/>
          </w:tcPr>
          <w:p w:rsidR="00127EE7" w:rsidRPr="0074670B" w:rsidRDefault="00127EE7" w:rsidP="00127EE7">
            <w:pPr>
              <w:rPr>
                <w:b/>
                <w:sz w:val="28"/>
                <w:szCs w:val="28"/>
              </w:rPr>
            </w:pPr>
            <w:r w:rsidRPr="0074670B">
              <w:rPr>
                <w:b/>
                <w:sz w:val="28"/>
                <w:szCs w:val="28"/>
              </w:rPr>
              <w:t>ENGAGE:</w:t>
            </w:r>
          </w:p>
          <w:p w:rsidR="00127EE7" w:rsidRPr="0074670B" w:rsidRDefault="00127EE7" w:rsidP="00127EE7">
            <w:pPr>
              <w:numPr>
                <w:ilvl w:val="0"/>
                <w:numId w:val="4"/>
              </w:numPr>
              <w:rPr>
                <w:sz w:val="28"/>
                <w:szCs w:val="28"/>
              </w:rPr>
            </w:pPr>
            <w:r>
              <w:rPr>
                <w:sz w:val="28"/>
                <w:szCs w:val="28"/>
              </w:rPr>
              <w:t>capture</w:t>
            </w:r>
            <w:r w:rsidRPr="0074670B">
              <w:rPr>
                <w:sz w:val="28"/>
                <w:szCs w:val="28"/>
              </w:rPr>
              <w:t xml:space="preserve"> attention</w:t>
            </w:r>
          </w:p>
          <w:p w:rsidR="00127EE7" w:rsidRPr="0074670B" w:rsidRDefault="00127EE7" w:rsidP="00127EE7">
            <w:pPr>
              <w:numPr>
                <w:ilvl w:val="0"/>
                <w:numId w:val="4"/>
              </w:numPr>
              <w:rPr>
                <w:sz w:val="28"/>
                <w:szCs w:val="28"/>
              </w:rPr>
            </w:pPr>
            <w:r w:rsidRPr="0074670B">
              <w:rPr>
                <w:sz w:val="28"/>
                <w:szCs w:val="28"/>
              </w:rPr>
              <w:t>activate prior knowledge</w:t>
            </w:r>
          </w:p>
          <w:p w:rsidR="00127EE7" w:rsidRPr="0074670B" w:rsidRDefault="00127EE7" w:rsidP="00127EE7">
            <w:pPr>
              <w:numPr>
                <w:ilvl w:val="0"/>
                <w:numId w:val="4"/>
              </w:numPr>
              <w:rPr>
                <w:b/>
                <w:sz w:val="28"/>
                <w:szCs w:val="28"/>
              </w:rPr>
            </w:pPr>
            <w:r w:rsidRPr="0074670B">
              <w:rPr>
                <w:sz w:val="28"/>
                <w:szCs w:val="28"/>
              </w:rPr>
              <w:t>connect to the storyline or real world problem</w:t>
            </w:r>
          </w:p>
        </w:tc>
      </w:tr>
      <w:tr w:rsidR="00127EE7" w:rsidRPr="00E06539" w:rsidTr="002523C3">
        <w:trPr>
          <w:trHeight w:val="257"/>
        </w:trPr>
        <w:tc>
          <w:tcPr>
            <w:tcW w:w="6779" w:type="dxa"/>
            <w:tcBorders>
              <w:top w:val="single" w:sz="4" w:space="0" w:color="auto"/>
              <w:left w:val="single" w:sz="4" w:space="0" w:color="auto"/>
              <w:bottom w:val="single" w:sz="4" w:space="0" w:color="auto"/>
              <w:right w:val="single" w:sz="4" w:space="0" w:color="auto"/>
            </w:tcBorders>
            <w:hideMark/>
          </w:tcPr>
          <w:p w:rsidR="00127EE7" w:rsidRPr="0074670B" w:rsidRDefault="00127EE7" w:rsidP="00127EE7">
            <w:pPr>
              <w:rPr>
                <w:b/>
                <w:sz w:val="28"/>
                <w:szCs w:val="28"/>
              </w:rPr>
            </w:pPr>
            <w:r w:rsidRPr="0074670B">
              <w:rPr>
                <w:b/>
                <w:sz w:val="28"/>
                <w:szCs w:val="28"/>
              </w:rPr>
              <w:t>EXPLORE:</w:t>
            </w:r>
          </w:p>
          <w:p w:rsidR="00127EE7" w:rsidRPr="0074670B" w:rsidRDefault="00127EE7" w:rsidP="00127EE7">
            <w:pPr>
              <w:numPr>
                <w:ilvl w:val="0"/>
                <w:numId w:val="5"/>
              </w:numPr>
              <w:rPr>
                <w:sz w:val="28"/>
                <w:szCs w:val="28"/>
              </w:rPr>
            </w:pPr>
            <w:r w:rsidRPr="0074670B">
              <w:rPr>
                <w:sz w:val="28"/>
                <w:szCs w:val="28"/>
              </w:rPr>
              <w:t>test ideas and develop knowledge using explorations, investigations, and experiments</w:t>
            </w:r>
          </w:p>
          <w:p w:rsidR="00127EE7" w:rsidRPr="0074670B" w:rsidRDefault="00127EE7" w:rsidP="00127EE7">
            <w:pPr>
              <w:numPr>
                <w:ilvl w:val="0"/>
                <w:numId w:val="5"/>
              </w:numPr>
              <w:rPr>
                <w:sz w:val="28"/>
                <w:szCs w:val="28"/>
              </w:rPr>
            </w:pPr>
            <w:r w:rsidRPr="0074670B">
              <w:rPr>
                <w:sz w:val="28"/>
                <w:szCs w:val="28"/>
              </w:rPr>
              <w:t>modify and record ideas as they change due to activities</w:t>
            </w:r>
          </w:p>
        </w:tc>
      </w:tr>
      <w:tr w:rsidR="00127EE7" w:rsidRPr="00E06539" w:rsidTr="002523C3">
        <w:trPr>
          <w:trHeight w:val="255"/>
        </w:trPr>
        <w:tc>
          <w:tcPr>
            <w:tcW w:w="6779" w:type="dxa"/>
            <w:tcBorders>
              <w:top w:val="single" w:sz="4" w:space="0" w:color="auto"/>
              <w:left w:val="single" w:sz="4" w:space="0" w:color="auto"/>
              <w:bottom w:val="single" w:sz="4" w:space="0" w:color="auto"/>
              <w:right w:val="single" w:sz="4" w:space="0" w:color="auto"/>
            </w:tcBorders>
            <w:hideMark/>
          </w:tcPr>
          <w:p w:rsidR="00127EE7" w:rsidRPr="0074670B" w:rsidRDefault="00127EE7" w:rsidP="00127EE7">
            <w:pPr>
              <w:rPr>
                <w:b/>
                <w:sz w:val="28"/>
                <w:szCs w:val="28"/>
              </w:rPr>
            </w:pPr>
            <w:r w:rsidRPr="0074670B">
              <w:rPr>
                <w:b/>
                <w:sz w:val="28"/>
                <w:szCs w:val="28"/>
              </w:rPr>
              <w:t>EXPLAIN:</w:t>
            </w:r>
          </w:p>
          <w:p w:rsidR="00127EE7" w:rsidRPr="0074670B" w:rsidRDefault="00127EE7" w:rsidP="00127EE7">
            <w:pPr>
              <w:numPr>
                <w:ilvl w:val="0"/>
                <w:numId w:val="6"/>
              </w:numPr>
              <w:rPr>
                <w:sz w:val="28"/>
                <w:szCs w:val="28"/>
              </w:rPr>
            </w:pPr>
            <w:r w:rsidRPr="0074670B">
              <w:rPr>
                <w:sz w:val="28"/>
                <w:szCs w:val="28"/>
              </w:rPr>
              <w:t>analyze data/information and construct explanations</w:t>
            </w:r>
          </w:p>
          <w:p w:rsidR="00127EE7" w:rsidRPr="0074670B" w:rsidRDefault="00127EE7" w:rsidP="00127EE7">
            <w:pPr>
              <w:numPr>
                <w:ilvl w:val="0"/>
                <w:numId w:val="6"/>
              </w:numPr>
              <w:rPr>
                <w:sz w:val="28"/>
                <w:szCs w:val="28"/>
              </w:rPr>
            </w:pPr>
            <w:r w:rsidRPr="0074670B">
              <w:rPr>
                <w:sz w:val="28"/>
                <w:szCs w:val="28"/>
              </w:rPr>
              <w:t>communicate understandings orally and in writing</w:t>
            </w:r>
          </w:p>
          <w:p w:rsidR="00127EE7" w:rsidRPr="0074670B" w:rsidRDefault="00127EE7" w:rsidP="00127EE7">
            <w:pPr>
              <w:numPr>
                <w:ilvl w:val="0"/>
                <w:numId w:val="6"/>
              </w:numPr>
              <w:rPr>
                <w:sz w:val="28"/>
                <w:szCs w:val="28"/>
              </w:rPr>
            </w:pPr>
            <w:r w:rsidRPr="0074670B">
              <w:rPr>
                <w:sz w:val="28"/>
                <w:szCs w:val="28"/>
              </w:rPr>
              <w:t>describe possible solutions</w:t>
            </w:r>
          </w:p>
        </w:tc>
      </w:tr>
      <w:tr w:rsidR="00127EE7" w:rsidRPr="00E06539" w:rsidTr="002523C3">
        <w:trPr>
          <w:trHeight w:val="255"/>
        </w:trPr>
        <w:tc>
          <w:tcPr>
            <w:tcW w:w="6779" w:type="dxa"/>
            <w:tcBorders>
              <w:top w:val="single" w:sz="4" w:space="0" w:color="auto"/>
              <w:left w:val="single" w:sz="4" w:space="0" w:color="auto"/>
              <w:bottom w:val="single" w:sz="4" w:space="0" w:color="auto"/>
              <w:right w:val="single" w:sz="4" w:space="0" w:color="auto"/>
            </w:tcBorders>
            <w:hideMark/>
          </w:tcPr>
          <w:p w:rsidR="00127EE7" w:rsidRPr="0074670B" w:rsidRDefault="00127EE7" w:rsidP="00127EE7">
            <w:pPr>
              <w:rPr>
                <w:b/>
                <w:sz w:val="28"/>
                <w:szCs w:val="28"/>
              </w:rPr>
            </w:pPr>
            <w:r w:rsidRPr="0074670B">
              <w:rPr>
                <w:b/>
                <w:sz w:val="28"/>
                <w:szCs w:val="28"/>
              </w:rPr>
              <w:t>EXTEND:</w:t>
            </w:r>
          </w:p>
          <w:p w:rsidR="00127EE7" w:rsidRPr="0074670B" w:rsidRDefault="00127EE7" w:rsidP="00127EE7">
            <w:pPr>
              <w:numPr>
                <w:ilvl w:val="0"/>
                <w:numId w:val="7"/>
              </w:numPr>
              <w:rPr>
                <w:sz w:val="28"/>
                <w:szCs w:val="28"/>
              </w:rPr>
            </w:pPr>
            <w:r w:rsidRPr="0074670B">
              <w:rPr>
                <w:sz w:val="28"/>
                <w:szCs w:val="28"/>
              </w:rPr>
              <w:t>modify/ refine procedures, prototypes, models, solutions, arguments, essays, etc.</w:t>
            </w:r>
          </w:p>
          <w:p w:rsidR="00127EE7" w:rsidRPr="0074670B" w:rsidRDefault="00127EE7" w:rsidP="00127EE7">
            <w:pPr>
              <w:numPr>
                <w:ilvl w:val="0"/>
                <w:numId w:val="7"/>
              </w:numPr>
              <w:rPr>
                <w:sz w:val="28"/>
                <w:szCs w:val="28"/>
              </w:rPr>
            </w:pPr>
            <w:r w:rsidRPr="0074670B">
              <w:rPr>
                <w:sz w:val="28"/>
                <w:szCs w:val="28"/>
              </w:rPr>
              <w:t>apply or practice in a new setting</w:t>
            </w:r>
          </w:p>
        </w:tc>
      </w:tr>
      <w:tr w:rsidR="00127EE7" w:rsidRPr="00E06539" w:rsidTr="002523C3">
        <w:trPr>
          <w:trHeight w:val="2075"/>
        </w:trPr>
        <w:tc>
          <w:tcPr>
            <w:tcW w:w="6779" w:type="dxa"/>
            <w:tcBorders>
              <w:top w:val="single" w:sz="4" w:space="0" w:color="auto"/>
              <w:left w:val="single" w:sz="4" w:space="0" w:color="auto"/>
              <w:bottom w:val="single" w:sz="4" w:space="0" w:color="auto"/>
              <w:right w:val="single" w:sz="4" w:space="0" w:color="auto"/>
            </w:tcBorders>
            <w:hideMark/>
          </w:tcPr>
          <w:p w:rsidR="00127EE7" w:rsidRPr="0074670B" w:rsidRDefault="00127EE7" w:rsidP="00127EE7">
            <w:pPr>
              <w:rPr>
                <w:b/>
                <w:sz w:val="28"/>
                <w:szCs w:val="28"/>
              </w:rPr>
            </w:pPr>
            <w:r w:rsidRPr="0074670B">
              <w:rPr>
                <w:b/>
                <w:sz w:val="28"/>
                <w:szCs w:val="28"/>
              </w:rPr>
              <w:t>EVALUATE:</w:t>
            </w:r>
          </w:p>
          <w:p w:rsidR="00127EE7" w:rsidRPr="0074670B" w:rsidRDefault="00127EE7" w:rsidP="00127EE7">
            <w:pPr>
              <w:numPr>
                <w:ilvl w:val="0"/>
                <w:numId w:val="8"/>
              </w:numPr>
              <w:rPr>
                <w:sz w:val="28"/>
                <w:szCs w:val="28"/>
              </w:rPr>
            </w:pPr>
            <w:r w:rsidRPr="0074670B">
              <w:rPr>
                <w:sz w:val="28"/>
                <w:szCs w:val="28"/>
              </w:rPr>
              <w:t>self- assess understanding of concepts</w:t>
            </w:r>
          </w:p>
          <w:p w:rsidR="00127EE7" w:rsidRPr="0074670B" w:rsidRDefault="00127EE7" w:rsidP="00127EE7">
            <w:pPr>
              <w:numPr>
                <w:ilvl w:val="0"/>
                <w:numId w:val="8"/>
              </w:numPr>
              <w:rPr>
                <w:sz w:val="28"/>
                <w:szCs w:val="28"/>
              </w:rPr>
            </w:pPr>
            <w:r w:rsidRPr="0074670B">
              <w:rPr>
                <w:sz w:val="28"/>
                <w:szCs w:val="28"/>
              </w:rPr>
              <w:t>demonstrate understanding of concepts through performance-based tasks</w:t>
            </w:r>
          </w:p>
          <w:p w:rsidR="00127EE7" w:rsidRPr="0074670B" w:rsidRDefault="00127EE7" w:rsidP="00127EE7">
            <w:pPr>
              <w:numPr>
                <w:ilvl w:val="0"/>
                <w:numId w:val="8"/>
              </w:numPr>
              <w:rPr>
                <w:b/>
                <w:sz w:val="28"/>
                <w:szCs w:val="28"/>
              </w:rPr>
            </w:pPr>
            <w:r w:rsidRPr="0074670B">
              <w:rPr>
                <w:sz w:val="28"/>
                <w:szCs w:val="28"/>
              </w:rPr>
              <w:t>reflect and/or revise answers or solutions to a complex question, issue, challenge, or real world problem</w:t>
            </w:r>
          </w:p>
        </w:tc>
      </w:tr>
    </w:tbl>
    <w:p w:rsidR="00F55F6D" w:rsidRPr="007B22C6" w:rsidRDefault="00F55F6D" w:rsidP="00127EE7">
      <w:pPr>
        <w:rPr>
          <w:sz w:val="16"/>
          <w:szCs w:val="16"/>
        </w:rPr>
      </w:pPr>
    </w:p>
    <w:sectPr w:rsidR="00F55F6D" w:rsidRPr="007B22C6" w:rsidSect="009138F3">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74" w:rsidRDefault="00A15D74" w:rsidP="007009A0">
      <w:r>
        <w:separator/>
      </w:r>
    </w:p>
  </w:endnote>
  <w:endnote w:type="continuationSeparator" w:id="0">
    <w:p w:rsidR="00A15D74" w:rsidRDefault="00A15D74" w:rsidP="0070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74" w:rsidRDefault="00A15D74" w:rsidP="007009A0">
      <w:r>
        <w:separator/>
      </w:r>
    </w:p>
  </w:footnote>
  <w:footnote w:type="continuationSeparator" w:id="0">
    <w:p w:rsidR="00A15D74" w:rsidRDefault="00A15D74" w:rsidP="0070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E61"/>
    <w:multiLevelType w:val="hybridMultilevel"/>
    <w:tmpl w:val="2E9A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70D45"/>
    <w:multiLevelType w:val="hybridMultilevel"/>
    <w:tmpl w:val="A9CCA6A2"/>
    <w:lvl w:ilvl="0" w:tplc="F6F845FA">
      <w:start w:val="1"/>
      <w:numFmt w:val="bullet"/>
      <w:lvlText w:val=""/>
      <w:lvlJc w:val="left"/>
      <w:pPr>
        <w:ind w:left="330" w:hanging="360"/>
      </w:pPr>
      <w:rPr>
        <w:rFonts w:ascii="Symbol" w:hAnsi="Symbol" w:hint="default"/>
        <w:sz w:val="16"/>
        <w:szCs w:val="16"/>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2" w15:restartNumberingAfterBreak="0">
    <w:nsid w:val="116A508A"/>
    <w:multiLevelType w:val="hybridMultilevel"/>
    <w:tmpl w:val="3280B15E"/>
    <w:lvl w:ilvl="0" w:tplc="5920ACD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B00225"/>
    <w:multiLevelType w:val="hybridMultilevel"/>
    <w:tmpl w:val="B8FE65B2"/>
    <w:lvl w:ilvl="0" w:tplc="F6F845FA">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FC62531"/>
    <w:multiLevelType w:val="multilevel"/>
    <w:tmpl w:val="26AA8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293E8B"/>
    <w:multiLevelType w:val="hybridMultilevel"/>
    <w:tmpl w:val="30FCBD84"/>
    <w:lvl w:ilvl="0" w:tplc="F6F845FA">
      <w:start w:val="1"/>
      <w:numFmt w:val="bullet"/>
      <w:lvlText w:val=""/>
      <w:lvlJc w:val="left"/>
      <w:pPr>
        <w:ind w:left="330" w:hanging="360"/>
      </w:pPr>
      <w:rPr>
        <w:rFonts w:ascii="Symbol" w:hAnsi="Symbol" w:hint="default"/>
        <w:sz w:val="16"/>
        <w:szCs w:val="16"/>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6" w15:restartNumberingAfterBreak="0">
    <w:nsid w:val="31902A5E"/>
    <w:multiLevelType w:val="multilevel"/>
    <w:tmpl w:val="189E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962B6"/>
    <w:multiLevelType w:val="multilevel"/>
    <w:tmpl w:val="7998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96FD4"/>
    <w:multiLevelType w:val="hybridMultilevel"/>
    <w:tmpl w:val="C5DADE0A"/>
    <w:lvl w:ilvl="0" w:tplc="04090001">
      <w:start w:val="1"/>
      <w:numFmt w:val="bullet"/>
      <w:lvlText w:val=""/>
      <w:lvlJc w:val="left"/>
      <w:pPr>
        <w:tabs>
          <w:tab w:val="num" w:pos="720"/>
        </w:tabs>
        <w:ind w:left="720" w:hanging="360"/>
      </w:pPr>
      <w:rPr>
        <w:rFonts w:ascii="Symbol" w:hAnsi="Symbol" w:hint="default"/>
      </w:rPr>
    </w:lvl>
    <w:lvl w:ilvl="1" w:tplc="5838F040" w:tentative="1">
      <w:start w:val="1"/>
      <w:numFmt w:val="bullet"/>
      <w:lvlText w:val="•"/>
      <w:lvlJc w:val="left"/>
      <w:pPr>
        <w:tabs>
          <w:tab w:val="num" w:pos="1440"/>
        </w:tabs>
        <w:ind w:left="1440" w:hanging="360"/>
      </w:pPr>
      <w:rPr>
        <w:rFonts w:ascii="Arial" w:hAnsi="Arial" w:hint="default"/>
      </w:rPr>
    </w:lvl>
    <w:lvl w:ilvl="2" w:tplc="5F50D392" w:tentative="1">
      <w:start w:val="1"/>
      <w:numFmt w:val="bullet"/>
      <w:lvlText w:val="•"/>
      <w:lvlJc w:val="left"/>
      <w:pPr>
        <w:tabs>
          <w:tab w:val="num" w:pos="2160"/>
        </w:tabs>
        <w:ind w:left="2160" w:hanging="360"/>
      </w:pPr>
      <w:rPr>
        <w:rFonts w:ascii="Arial" w:hAnsi="Arial" w:hint="default"/>
      </w:rPr>
    </w:lvl>
    <w:lvl w:ilvl="3" w:tplc="23885CC0" w:tentative="1">
      <w:start w:val="1"/>
      <w:numFmt w:val="bullet"/>
      <w:lvlText w:val="•"/>
      <w:lvlJc w:val="left"/>
      <w:pPr>
        <w:tabs>
          <w:tab w:val="num" w:pos="2880"/>
        </w:tabs>
        <w:ind w:left="2880" w:hanging="360"/>
      </w:pPr>
      <w:rPr>
        <w:rFonts w:ascii="Arial" w:hAnsi="Arial" w:hint="default"/>
      </w:rPr>
    </w:lvl>
    <w:lvl w:ilvl="4" w:tplc="8A64822E" w:tentative="1">
      <w:start w:val="1"/>
      <w:numFmt w:val="bullet"/>
      <w:lvlText w:val="•"/>
      <w:lvlJc w:val="left"/>
      <w:pPr>
        <w:tabs>
          <w:tab w:val="num" w:pos="3600"/>
        </w:tabs>
        <w:ind w:left="3600" w:hanging="360"/>
      </w:pPr>
      <w:rPr>
        <w:rFonts w:ascii="Arial" w:hAnsi="Arial" w:hint="default"/>
      </w:rPr>
    </w:lvl>
    <w:lvl w:ilvl="5" w:tplc="94BEAC5C" w:tentative="1">
      <w:start w:val="1"/>
      <w:numFmt w:val="bullet"/>
      <w:lvlText w:val="•"/>
      <w:lvlJc w:val="left"/>
      <w:pPr>
        <w:tabs>
          <w:tab w:val="num" w:pos="4320"/>
        </w:tabs>
        <w:ind w:left="4320" w:hanging="360"/>
      </w:pPr>
      <w:rPr>
        <w:rFonts w:ascii="Arial" w:hAnsi="Arial" w:hint="default"/>
      </w:rPr>
    </w:lvl>
    <w:lvl w:ilvl="6" w:tplc="D2409F26" w:tentative="1">
      <w:start w:val="1"/>
      <w:numFmt w:val="bullet"/>
      <w:lvlText w:val="•"/>
      <w:lvlJc w:val="left"/>
      <w:pPr>
        <w:tabs>
          <w:tab w:val="num" w:pos="5040"/>
        </w:tabs>
        <w:ind w:left="5040" w:hanging="360"/>
      </w:pPr>
      <w:rPr>
        <w:rFonts w:ascii="Arial" w:hAnsi="Arial" w:hint="default"/>
      </w:rPr>
    </w:lvl>
    <w:lvl w:ilvl="7" w:tplc="DD746596" w:tentative="1">
      <w:start w:val="1"/>
      <w:numFmt w:val="bullet"/>
      <w:lvlText w:val="•"/>
      <w:lvlJc w:val="left"/>
      <w:pPr>
        <w:tabs>
          <w:tab w:val="num" w:pos="5760"/>
        </w:tabs>
        <w:ind w:left="5760" w:hanging="360"/>
      </w:pPr>
      <w:rPr>
        <w:rFonts w:ascii="Arial" w:hAnsi="Arial" w:hint="default"/>
      </w:rPr>
    </w:lvl>
    <w:lvl w:ilvl="8" w:tplc="8D64DF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4A44C5"/>
    <w:multiLevelType w:val="hybridMultilevel"/>
    <w:tmpl w:val="0AA250B2"/>
    <w:lvl w:ilvl="0" w:tplc="F6F845FA">
      <w:start w:val="1"/>
      <w:numFmt w:val="bullet"/>
      <w:lvlText w:val=""/>
      <w:lvlJc w:val="left"/>
      <w:pPr>
        <w:ind w:left="330" w:hanging="360"/>
      </w:pPr>
      <w:rPr>
        <w:rFonts w:ascii="Symbol" w:hAnsi="Symbol" w:hint="default"/>
        <w:sz w:val="16"/>
        <w:szCs w:val="16"/>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10" w15:restartNumberingAfterBreak="0">
    <w:nsid w:val="4457796C"/>
    <w:multiLevelType w:val="multilevel"/>
    <w:tmpl w:val="D868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F2811"/>
    <w:multiLevelType w:val="multilevel"/>
    <w:tmpl w:val="A766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F5D58"/>
    <w:multiLevelType w:val="hybridMultilevel"/>
    <w:tmpl w:val="726E5B02"/>
    <w:lvl w:ilvl="0" w:tplc="C342702A">
      <w:start w:val="1"/>
      <w:numFmt w:val="bullet"/>
      <w:lvlText w:val="•"/>
      <w:lvlJc w:val="left"/>
      <w:pPr>
        <w:tabs>
          <w:tab w:val="num" w:pos="720"/>
        </w:tabs>
        <w:ind w:left="720" w:hanging="360"/>
      </w:pPr>
      <w:rPr>
        <w:rFonts w:ascii="Arial" w:hAnsi="Arial" w:hint="default"/>
      </w:rPr>
    </w:lvl>
    <w:lvl w:ilvl="1" w:tplc="5838F040" w:tentative="1">
      <w:start w:val="1"/>
      <w:numFmt w:val="bullet"/>
      <w:lvlText w:val="•"/>
      <w:lvlJc w:val="left"/>
      <w:pPr>
        <w:tabs>
          <w:tab w:val="num" w:pos="1440"/>
        </w:tabs>
        <w:ind w:left="1440" w:hanging="360"/>
      </w:pPr>
      <w:rPr>
        <w:rFonts w:ascii="Arial" w:hAnsi="Arial" w:hint="default"/>
      </w:rPr>
    </w:lvl>
    <w:lvl w:ilvl="2" w:tplc="5F50D392" w:tentative="1">
      <w:start w:val="1"/>
      <w:numFmt w:val="bullet"/>
      <w:lvlText w:val="•"/>
      <w:lvlJc w:val="left"/>
      <w:pPr>
        <w:tabs>
          <w:tab w:val="num" w:pos="2160"/>
        </w:tabs>
        <w:ind w:left="2160" w:hanging="360"/>
      </w:pPr>
      <w:rPr>
        <w:rFonts w:ascii="Arial" w:hAnsi="Arial" w:hint="default"/>
      </w:rPr>
    </w:lvl>
    <w:lvl w:ilvl="3" w:tplc="23885CC0" w:tentative="1">
      <w:start w:val="1"/>
      <w:numFmt w:val="bullet"/>
      <w:lvlText w:val="•"/>
      <w:lvlJc w:val="left"/>
      <w:pPr>
        <w:tabs>
          <w:tab w:val="num" w:pos="2880"/>
        </w:tabs>
        <w:ind w:left="2880" w:hanging="360"/>
      </w:pPr>
      <w:rPr>
        <w:rFonts w:ascii="Arial" w:hAnsi="Arial" w:hint="default"/>
      </w:rPr>
    </w:lvl>
    <w:lvl w:ilvl="4" w:tplc="8A64822E" w:tentative="1">
      <w:start w:val="1"/>
      <w:numFmt w:val="bullet"/>
      <w:lvlText w:val="•"/>
      <w:lvlJc w:val="left"/>
      <w:pPr>
        <w:tabs>
          <w:tab w:val="num" w:pos="3600"/>
        </w:tabs>
        <w:ind w:left="3600" w:hanging="360"/>
      </w:pPr>
      <w:rPr>
        <w:rFonts w:ascii="Arial" w:hAnsi="Arial" w:hint="default"/>
      </w:rPr>
    </w:lvl>
    <w:lvl w:ilvl="5" w:tplc="94BEAC5C" w:tentative="1">
      <w:start w:val="1"/>
      <w:numFmt w:val="bullet"/>
      <w:lvlText w:val="•"/>
      <w:lvlJc w:val="left"/>
      <w:pPr>
        <w:tabs>
          <w:tab w:val="num" w:pos="4320"/>
        </w:tabs>
        <w:ind w:left="4320" w:hanging="360"/>
      </w:pPr>
      <w:rPr>
        <w:rFonts w:ascii="Arial" w:hAnsi="Arial" w:hint="default"/>
      </w:rPr>
    </w:lvl>
    <w:lvl w:ilvl="6" w:tplc="D2409F26" w:tentative="1">
      <w:start w:val="1"/>
      <w:numFmt w:val="bullet"/>
      <w:lvlText w:val="•"/>
      <w:lvlJc w:val="left"/>
      <w:pPr>
        <w:tabs>
          <w:tab w:val="num" w:pos="5040"/>
        </w:tabs>
        <w:ind w:left="5040" w:hanging="360"/>
      </w:pPr>
      <w:rPr>
        <w:rFonts w:ascii="Arial" w:hAnsi="Arial" w:hint="default"/>
      </w:rPr>
    </w:lvl>
    <w:lvl w:ilvl="7" w:tplc="DD746596" w:tentative="1">
      <w:start w:val="1"/>
      <w:numFmt w:val="bullet"/>
      <w:lvlText w:val="•"/>
      <w:lvlJc w:val="left"/>
      <w:pPr>
        <w:tabs>
          <w:tab w:val="num" w:pos="5760"/>
        </w:tabs>
        <w:ind w:left="5760" w:hanging="360"/>
      </w:pPr>
      <w:rPr>
        <w:rFonts w:ascii="Arial" w:hAnsi="Arial" w:hint="default"/>
      </w:rPr>
    </w:lvl>
    <w:lvl w:ilvl="8" w:tplc="8D64DF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4248F5"/>
    <w:multiLevelType w:val="multilevel"/>
    <w:tmpl w:val="6486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784708"/>
    <w:multiLevelType w:val="hybridMultilevel"/>
    <w:tmpl w:val="32CE7E9E"/>
    <w:lvl w:ilvl="0" w:tplc="F880D2B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FA04C0"/>
    <w:multiLevelType w:val="multilevel"/>
    <w:tmpl w:val="3280B15E"/>
    <w:lvl w:ilvl="0">
      <w:numFmt w:val="bullet"/>
      <w:lvlText w:val="-"/>
      <w:lvlJc w:val="left"/>
      <w:pPr>
        <w:ind w:left="360" w:hanging="360"/>
      </w:pPr>
      <w:rPr>
        <w:rFonts w:ascii="Cambria" w:eastAsiaTheme="minorEastAsia" w:hAnsi="Cambria"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151317E"/>
    <w:multiLevelType w:val="multilevel"/>
    <w:tmpl w:val="D120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9D6DA8"/>
    <w:multiLevelType w:val="hybridMultilevel"/>
    <w:tmpl w:val="409E712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63AA363C"/>
    <w:multiLevelType w:val="hybridMultilevel"/>
    <w:tmpl w:val="D40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F0924"/>
    <w:multiLevelType w:val="multilevel"/>
    <w:tmpl w:val="C458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9226A"/>
    <w:multiLevelType w:val="hybridMultilevel"/>
    <w:tmpl w:val="A6CEB81A"/>
    <w:lvl w:ilvl="0" w:tplc="73CCF39E">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E077C0"/>
    <w:multiLevelType w:val="hybridMultilevel"/>
    <w:tmpl w:val="AD8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0"/>
  </w:num>
  <w:num w:numId="4">
    <w:abstractNumId w:val="14"/>
  </w:num>
  <w:num w:numId="5">
    <w:abstractNumId w:val="3"/>
  </w:num>
  <w:num w:numId="6">
    <w:abstractNumId w:val="9"/>
  </w:num>
  <w:num w:numId="7">
    <w:abstractNumId w:val="1"/>
  </w:num>
  <w:num w:numId="8">
    <w:abstractNumId w:val="5"/>
  </w:num>
  <w:num w:numId="9">
    <w:abstractNumId w:val="19"/>
  </w:num>
  <w:num w:numId="10">
    <w:abstractNumId w:val="10"/>
  </w:num>
  <w:num w:numId="11">
    <w:abstractNumId w:val="16"/>
  </w:num>
  <w:num w:numId="12">
    <w:abstractNumId w:val="7"/>
  </w:num>
  <w:num w:numId="13">
    <w:abstractNumId w:val="13"/>
  </w:num>
  <w:num w:numId="14">
    <w:abstractNumId w:val="6"/>
  </w:num>
  <w:num w:numId="15">
    <w:abstractNumId w:val="0"/>
  </w:num>
  <w:num w:numId="16">
    <w:abstractNumId w:val="4"/>
  </w:num>
  <w:num w:numId="17">
    <w:abstractNumId w:val="11"/>
  </w:num>
  <w:num w:numId="18">
    <w:abstractNumId w:val="18"/>
  </w:num>
  <w:num w:numId="19">
    <w:abstractNumId w:val="17"/>
  </w:num>
  <w:num w:numId="20">
    <w:abstractNumId w:val="21"/>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2D"/>
    <w:rsid w:val="000064A2"/>
    <w:rsid w:val="000361EF"/>
    <w:rsid w:val="0004609C"/>
    <w:rsid w:val="00057923"/>
    <w:rsid w:val="000721EA"/>
    <w:rsid w:val="000D6CEB"/>
    <w:rsid w:val="000E1F91"/>
    <w:rsid w:val="000E72CB"/>
    <w:rsid w:val="00127EE7"/>
    <w:rsid w:val="00135DE6"/>
    <w:rsid w:val="00147238"/>
    <w:rsid w:val="00174061"/>
    <w:rsid w:val="001934FF"/>
    <w:rsid w:val="001B064C"/>
    <w:rsid w:val="0022062D"/>
    <w:rsid w:val="00230033"/>
    <w:rsid w:val="0024001C"/>
    <w:rsid w:val="002412B3"/>
    <w:rsid w:val="0024136A"/>
    <w:rsid w:val="002523C3"/>
    <w:rsid w:val="002663BF"/>
    <w:rsid w:val="00270215"/>
    <w:rsid w:val="0027336C"/>
    <w:rsid w:val="00275E16"/>
    <w:rsid w:val="00276EBD"/>
    <w:rsid w:val="00294D20"/>
    <w:rsid w:val="002A700A"/>
    <w:rsid w:val="002B1508"/>
    <w:rsid w:val="002D774F"/>
    <w:rsid w:val="00305117"/>
    <w:rsid w:val="00307F75"/>
    <w:rsid w:val="003100A9"/>
    <w:rsid w:val="00323B07"/>
    <w:rsid w:val="00324F6D"/>
    <w:rsid w:val="00325E54"/>
    <w:rsid w:val="00333069"/>
    <w:rsid w:val="00342984"/>
    <w:rsid w:val="00354A07"/>
    <w:rsid w:val="00363BF4"/>
    <w:rsid w:val="00372A7D"/>
    <w:rsid w:val="00376BE8"/>
    <w:rsid w:val="00396FB4"/>
    <w:rsid w:val="003B7059"/>
    <w:rsid w:val="003C46BA"/>
    <w:rsid w:val="003D0873"/>
    <w:rsid w:val="00411BD8"/>
    <w:rsid w:val="00432CF2"/>
    <w:rsid w:val="00433880"/>
    <w:rsid w:val="00465140"/>
    <w:rsid w:val="00467A1F"/>
    <w:rsid w:val="00476FEF"/>
    <w:rsid w:val="00494C3B"/>
    <w:rsid w:val="004C3CBE"/>
    <w:rsid w:val="004D79BE"/>
    <w:rsid w:val="0051032F"/>
    <w:rsid w:val="00510DB4"/>
    <w:rsid w:val="00517F4B"/>
    <w:rsid w:val="005426BC"/>
    <w:rsid w:val="005922A6"/>
    <w:rsid w:val="005A2A96"/>
    <w:rsid w:val="005C6837"/>
    <w:rsid w:val="005D14F7"/>
    <w:rsid w:val="005D4F5C"/>
    <w:rsid w:val="005E240C"/>
    <w:rsid w:val="005E36C1"/>
    <w:rsid w:val="005E705D"/>
    <w:rsid w:val="006369E2"/>
    <w:rsid w:val="00656686"/>
    <w:rsid w:val="00671C8B"/>
    <w:rsid w:val="00697C7F"/>
    <w:rsid w:val="006A2BD6"/>
    <w:rsid w:val="006C40C5"/>
    <w:rsid w:val="006C50FE"/>
    <w:rsid w:val="006C6F01"/>
    <w:rsid w:val="006D2405"/>
    <w:rsid w:val="006F6C51"/>
    <w:rsid w:val="006F6E35"/>
    <w:rsid w:val="006F769F"/>
    <w:rsid w:val="007009A0"/>
    <w:rsid w:val="0070269A"/>
    <w:rsid w:val="0074670B"/>
    <w:rsid w:val="00746E8E"/>
    <w:rsid w:val="007638C3"/>
    <w:rsid w:val="00766AB9"/>
    <w:rsid w:val="0079649C"/>
    <w:rsid w:val="007975AB"/>
    <w:rsid w:val="007B22C6"/>
    <w:rsid w:val="007B4A72"/>
    <w:rsid w:val="007D0CBB"/>
    <w:rsid w:val="007D57AF"/>
    <w:rsid w:val="007F148C"/>
    <w:rsid w:val="007F5069"/>
    <w:rsid w:val="007F6F78"/>
    <w:rsid w:val="00801E47"/>
    <w:rsid w:val="00823C2F"/>
    <w:rsid w:val="00832FB0"/>
    <w:rsid w:val="008426BA"/>
    <w:rsid w:val="00843545"/>
    <w:rsid w:val="00860CF8"/>
    <w:rsid w:val="008640AB"/>
    <w:rsid w:val="008F0083"/>
    <w:rsid w:val="008F16A3"/>
    <w:rsid w:val="009002B8"/>
    <w:rsid w:val="009138F3"/>
    <w:rsid w:val="00925837"/>
    <w:rsid w:val="00955E1F"/>
    <w:rsid w:val="00A15D74"/>
    <w:rsid w:val="00A41B46"/>
    <w:rsid w:val="00A42101"/>
    <w:rsid w:val="00A504D6"/>
    <w:rsid w:val="00A639D7"/>
    <w:rsid w:val="00A8217D"/>
    <w:rsid w:val="00A92AA8"/>
    <w:rsid w:val="00A960EF"/>
    <w:rsid w:val="00AB4872"/>
    <w:rsid w:val="00AB6A24"/>
    <w:rsid w:val="00AE45FE"/>
    <w:rsid w:val="00AE5FAB"/>
    <w:rsid w:val="00B27BC8"/>
    <w:rsid w:val="00B355CB"/>
    <w:rsid w:val="00B35BAC"/>
    <w:rsid w:val="00B423C2"/>
    <w:rsid w:val="00B76551"/>
    <w:rsid w:val="00B8217E"/>
    <w:rsid w:val="00B83DA9"/>
    <w:rsid w:val="00BA101C"/>
    <w:rsid w:val="00BE5E7F"/>
    <w:rsid w:val="00BF3934"/>
    <w:rsid w:val="00C53BDE"/>
    <w:rsid w:val="00C5525F"/>
    <w:rsid w:val="00C82BAB"/>
    <w:rsid w:val="00CD591A"/>
    <w:rsid w:val="00CF6051"/>
    <w:rsid w:val="00D23FD8"/>
    <w:rsid w:val="00D65140"/>
    <w:rsid w:val="00D87DB7"/>
    <w:rsid w:val="00DA6BC2"/>
    <w:rsid w:val="00DA7404"/>
    <w:rsid w:val="00DC5665"/>
    <w:rsid w:val="00DC5C90"/>
    <w:rsid w:val="00DE3C77"/>
    <w:rsid w:val="00E42F1A"/>
    <w:rsid w:val="00E53B92"/>
    <w:rsid w:val="00EC663F"/>
    <w:rsid w:val="00ED51F2"/>
    <w:rsid w:val="00EE3F80"/>
    <w:rsid w:val="00EF3847"/>
    <w:rsid w:val="00F11989"/>
    <w:rsid w:val="00F3304E"/>
    <w:rsid w:val="00F45E20"/>
    <w:rsid w:val="00F55F6D"/>
    <w:rsid w:val="00F57245"/>
    <w:rsid w:val="00F579E6"/>
    <w:rsid w:val="00F61A37"/>
    <w:rsid w:val="00F70BF2"/>
    <w:rsid w:val="00F87540"/>
    <w:rsid w:val="00FD61DB"/>
    <w:rsid w:val="00FE2E34"/>
    <w:rsid w:val="00FF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3AFBA"/>
  <w14:defaultImageDpi w14:val="300"/>
  <w15:docId w15:val="{3B12882D-EB67-4146-B647-151A5BE1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F769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566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934"/>
    <w:pPr>
      <w:ind w:left="720"/>
      <w:contextualSpacing/>
    </w:pPr>
  </w:style>
  <w:style w:type="paragraph" w:styleId="BalloonText">
    <w:name w:val="Balloon Text"/>
    <w:basedOn w:val="Normal"/>
    <w:link w:val="BalloonTextChar"/>
    <w:uiPriority w:val="99"/>
    <w:semiHidden/>
    <w:unhideWhenUsed/>
    <w:rsid w:val="00700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9A0"/>
    <w:rPr>
      <w:rFonts w:ascii="Lucida Grande" w:hAnsi="Lucida Grande" w:cs="Lucida Grande"/>
      <w:sz w:val="18"/>
      <w:szCs w:val="18"/>
    </w:rPr>
  </w:style>
  <w:style w:type="paragraph" w:styleId="Header">
    <w:name w:val="header"/>
    <w:basedOn w:val="Normal"/>
    <w:link w:val="HeaderChar"/>
    <w:uiPriority w:val="99"/>
    <w:unhideWhenUsed/>
    <w:rsid w:val="007009A0"/>
    <w:pPr>
      <w:tabs>
        <w:tab w:val="center" w:pos="4320"/>
        <w:tab w:val="right" w:pos="8640"/>
      </w:tabs>
    </w:pPr>
  </w:style>
  <w:style w:type="character" w:customStyle="1" w:styleId="HeaderChar">
    <w:name w:val="Header Char"/>
    <w:basedOn w:val="DefaultParagraphFont"/>
    <w:link w:val="Header"/>
    <w:uiPriority w:val="99"/>
    <w:rsid w:val="007009A0"/>
  </w:style>
  <w:style w:type="paragraph" w:styleId="Footer">
    <w:name w:val="footer"/>
    <w:basedOn w:val="Normal"/>
    <w:link w:val="FooterChar"/>
    <w:uiPriority w:val="99"/>
    <w:unhideWhenUsed/>
    <w:rsid w:val="007009A0"/>
    <w:pPr>
      <w:tabs>
        <w:tab w:val="center" w:pos="4320"/>
        <w:tab w:val="right" w:pos="8640"/>
      </w:tabs>
    </w:pPr>
  </w:style>
  <w:style w:type="character" w:customStyle="1" w:styleId="FooterChar">
    <w:name w:val="Footer Char"/>
    <w:basedOn w:val="DefaultParagraphFont"/>
    <w:link w:val="Footer"/>
    <w:uiPriority w:val="99"/>
    <w:rsid w:val="007009A0"/>
  </w:style>
  <w:style w:type="character" w:customStyle="1" w:styleId="popup">
    <w:name w:val="popup"/>
    <w:basedOn w:val="DefaultParagraphFont"/>
    <w:rsid w:val="006F769F"/>
  </w:style>
  <w:style w:type="character" w:customStyle="1" w:styleId="apple-converted-space">
    <w:name w:val="apple-converted-space"/>
    <w:basedOn w:val="DefaultParagraphFont"/>
    <w:rsid w:val="006F769F"/>
  </w:style>
  <w:style w:type="character" w:customStyle="1" w:styleId="red">
    <w:name w:val="red"/>
    <w:basedOn w:val="DefaultParagraphFont"/>
    <w:rsid w:val="006F769F"/>
  </w:style>
  <w:style w:type="character" w:styleId="Emphasis">
    <w:name w:val="Emphasis"/>
    <w:basedOn w:val="DefaultParagraphFont"/>
    <w:uiPriority w:val="20"/>
    <w:qFormat/>
    <w:rsid w:val="006F769F"/>
    <w:rPr>
      <w:i/>
      <w:iCs/>
    </w:rPr>
  </w:style>
  <w:style w:type="character" w:customStyle="1" w:styleId="Heading3Char">
    <w:name w:val="Heading 3 Char"/>
    <w:basedOn w:val="DefaultParagraphFont"/>
    <w:link w:val="Heading3"/>
    <w:uiPriority w:val="9"/>
    <w:rsid w:val="006F76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769F"/>
    <w:rPr>
      <w:color w:val="0000FF"/>
      <w:u w:val="single"/>
    </w:rPr>
  </w:style>
  <w:style w:type="paragraph" w:styleId="NormalWeb">
    <w:name w:val="Normal (Web)"/>
    <w:basedOn w:val="Normal"/>
    <w:uiPriority w:val="99"/>
    <w:semiHidden/>
    <w:unhideWhenUsed/>
    <w:rsid w:val="00323B07"/>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65668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7787">
      <w:bodyDiv w:val="1"/>
      <w:marLeft w:val="0"/>
      <w:marRight w:val="0"/>
      <w:marTop w:val="0"/>
      <w:marBottom w:val="0"/>
      <w:divBdr>
        <w:top w:val="none" w:sz="0" w:space="0" w:color="auto"/>
        <w:left w:val="none" w:sz="0" w:space="0" w:color="auto"/>
        <w:bottom w:val="none" w:sz="0" w:space="0" w:color="auto"/>
        <w:right w:val="none" w:sz="0" w:space="0" w:color="auto"/>
      </w:divBdr>
    </w:div>
    <w:div w:id="794446382">
      <w:bodyDiv w:val="1"/>
      <w:marLeft w:val="0"/>
      <w:marRight w:val="0"/>
      <w:marTop w:val="0"/>
      <w:marBottom w:val="0"/>
      <w:divBdr>
        <w:top w:val="none" w:sz="0" w:space="0" w:color="auto"/>
        <w:left w:val="none" w:sz="0" w:space="0" w:color="auto"/>
        <w:bottom w:val="none" w:sz="0" w:space="0" w:color="auto"/>
        <w:right w:val="none" w:sz="0" w:space="0" w:color="auto"/>
      </w:divBdr>
    </w:div>
    <w:div w:id="1032538282">
      <w:bodyDiv w:val="1"/>
      <w:marLeft w:val="0"/>
      <w:marRight w:val="0"/>
      <w:marTop w:val="0"/>
      <w:marBottom w:val="0"/>
      <w:divBdr>
        <w:top w:val="none" w:sz="0" w:space="0" w:color="auto"/>
        <w:left w:val="none" w:sz="0" w:space="0" w:color="auto"/>
        <w:bottom w:val="none" w:sz="0" w:space="0" w:color="auto"/>
        <w:right w:val="none" w:sz="0" w:space="0" w:color="auto"/>
      </w:divBdr>
    </w:div>
    <w:div w:id="1113286113">
      <w:bodyDiv w:val="1"/>
      <w:marLeft w:val="0"/>
      <w:marRight w:val="0"/>
      <w:marTop w:val="0"/>
      <w:marBottom w:val="0"/>
      <w:divBdr>
        <w:top w:val="none" w:sz="0" w:space="0" w:color="auto"/>
        <w:left w:val="none" w:sz="0" w:space="0" w:color="auto"/>
        <w:bottom w:val="none" w:sz="0" w:space="0" w:color="auto"/>
        <w:right w:val="none" w:sz="0" w:space="0" w:color="auto"/>
      </w:divBdr>
      <w:divsChild>
        <w:div w:id="1427921551">
          <w:marLeft w:val="446"/>
          <w:marRight w:val="0"/>
          <w:marTop w:val="0"/>
          <w:marBottom w:val="200"/>
          <w:divBdr>
            <w:top w:val="none" w:sz="0" w:space="0" w:color="auto"/>
            <w:left w:val="none" w:sz="0" w:space="0" w:color="auto"/>
            <w:bottom w:val="none" w:sz="0" w:space="0" w:color="auto"/>
            <w:right w:val="none" w:sz="0" w:space="0" w:color="auto"/>
          </w:divBdr>
        </w:div>
        <w:div w:id="1516920435">
          <w:marLeft w:val="446"/>
          <w:marRight w:val="0"/>
          <w:marTop w:val="0"/>
          <w:marBottom w:val="200"/>
          <w:divBdr>
            <w:top w:val="none" w:sz="0" w:space="0" w:color="auto"/>
            <w:left w:val="none" w:sz="0" w:space="0" w:color="auto"/>
            <w:bottom w:val="none" w:sz="0" w:space="0" w:color="auto"/>
            <w:right w:val="none" w:sz="0" w:space="0" w:color="auto"/>
          </w:divBdr>
        </w:div>
        <w:div w:id="874390607">
          <w:marLeft w:val="446"/>
          <w:marRight w:val="0"/>
          <w:marTop w:val="0"/>
          <w:marBottom w:val="200"/>
          <w:divBdr>
            <w:top w:val="none" w:sz="0" w:space="0" w:color="auto"/>
            <w:left w:val="none" w:sz="0" w:space="0" w:color="auto"/>
            <w:bottom w:val="none" w:sz="0" w:space="0" w:color="auto"/>
            <w:right w:val="none" w:sz="0" w:space="0" w:color="auto"/>
          </w:divBdr>
        </w:div>
        <w:div w:id="446195574">
          <w:marLeft w:val="446"/>
          <w:marRight w:val="0"/>
          <w:marTop w:val="0"/>
          <w:marBottom w:val="200"/>
          <w:divBdr>
            <w:top w:val="none" w:sz="0" w:space="0" w:color="auto"/>
            <w:left w:val="none" w:sz="0" w:space="0" w:color="auto"/>
            <w:bottom w:val="none" w:sz="0" w:space="0" w:color="auto"/>
            <w:right w:val="none" w:sz="0" w:space="0" w:color="auto"/>
          </w:divBdr>
        </w:div>
      </w:divsChild>
    </w:div>
    <w:div w:id="1430471759">
      <w:bodyDiv w:val="1"/>
      <w:marLeft w:val="0"/>
      <w:marRight w:val="0"/>
      <w:marTop w:val="0"/>
      <w:marBottom w:val="0"/>
      <w:divBdr>
        <w:top w:val="none" w:sz="0" w:space="0" w:color="auto"/>
        <w:left w:val="none" w:sz="0" w:space="0" w:color="auto"/>
        <w:bottom w:val="none" w:sz="0" w:space="0" w:color="auto"/>
        <w:right w:val="none" w:sz="0" w:space="0" w:color="auto"/>
      </w:divBdr>
    </w:div>
    <w:div w:id="1434981124">
      <w:bodyDiv w:val="1"/>
      <w:marLeft w:val="0"/>
      <w:marRight w:val="0"/>
      <w:marTop w:val="0"/>
      <w:marBottom w:val="0"/>
      <w:divBdr>
        <w:top w:val="none" w:sz="0" w:space="0" w:color="auto"/>
        <w:left w:val="none" w:sz="0" w:space="0" w:color="auto"/>
        <w:bottom w:val="none" w:sz="0" w:space="0" w:color="auto"/>
        <w:right w:val="none" w:sz="0" w:space="0" w:color="auto"/>
      </w:divBdr>
      <w:divsChild>
        <w:div w:id="145826149">
          <w:marLeft w:val="446"/>
          <w:marRight w:val="0"/>
          <w:marTop w:val="0"/>
          <w:marBottom w:val="200"/>
          <w:divBdr>
            <w:top w:val="none" w:sz="0" w:space="0" w:color="auto"/>
            <w:left w:val="none" w:sz="0" w:space="0" w:color="auto"/>
            <w:bottom w:val="none" w:sz="0" w:space="0" w:color="auto"/>
            <w:right w:val="none" w:sz="0" w:space="0" w:color="auto"/>
          </w:divBdr>
        </w:div>
        <w:div w:id="1343437485">
          <w:marLeft w:val="446"/>
          <w:marRight w:val="0"/>
          <w:marTop w:val="0"/>
          <w:marBottom w:val="200"/>
          <w:divBdr>
            <w:top w:val="none" w:sz="0" w:space="0" w:color="auto"/>
            <w:left w:val="none" w:sz="0" w:space="0" w:color="auto"/>
            <w:bottom w:val="none" w:sz="0" w:space="0" w:color="auto"/>
            <w:right w:val="none" w:sz="0" w:space="0" w:color="auto"/>
          </w:divBdr>
        </w:div>
        <w:div w:id="1755470275">
          <w:marLeft w:val="446"/>
          <w:marRight w:val="0"/>
          <w:marTop w:val="0"/>
          <w:marBottom w:val="200"/>
          <w:divBdr>
            <w:top w:val="none" w:sz="0" w:space="0" w:color="auto"/>
            <w:left w:val="none" w:sz="0" w:space="0" w:color="auto"/>
            <w:bottom w:val="none" w:sz="0" w:space="0" w:color="auto"/>
            <w:right w:val="none" w:sz="0" w:space="0" w:color="auto"/>
          </w:divBdr>
        </w:div>
        <w:div w:id="1072318248">
          <w:marLeft w:val="446"/>
          <w:marRight w:val="0"/>
          <w:marTop w:val="0"/>
          <w:marBottom w:val="200"/>
          <w:divBdr>
            <w:top w:val="none" w:sz="0" w:space="0" w:color="auto"/>
            <w:left w:val="none" w:sz="0" w:space="0" w:color="auto"/>
            <w:bottom w:val="none" w:sz="0" w:space="0" w:color="auto"/>
            <w:right w:val="none" w:sz="0" w:space="0" w:color="auto"/>
          </w:divBdr>
        </w:div>
      </w:divsChild>
    </w:div>
    <w:div w:id="1465659082">
      <w:bodyDiv w:val="1"/>
      <w:marLeft w:val="0"/>
      <w:marRight w:val="0"/>
      <w:marTop w:val="0"/>
      <w:marBottom w:val="0"/>
      <w:divBdr>
        <w:top w:val="none" w:sz="0" w:space="0" w:color="auto"/>
        <w:left w:val="none" w:sz="0" w:space="0" w:color="auto"/>
        <w:bottom w:val="none" w:sz="0" w:space="0" w:color="auto"/>
        <w:right w:val="none" w:sz="0" w:space="0" w:color="auto"/>
      </w:divBdr>
    </w:div>
    <w:div w:id="1509175515">
      <w:bodyDiv w:val="1"/>
      <w:marLeft w:val="0"/>
      <w:marRight w:val="0"/>
      <w:marTop w:val="0"/>
      <w:marBottom w:val="0"/>
      <w:divBdr>
        <w:top w:val="none" w:sz="0" w:space="0" w:color="auto"/>
        <w:left w:val="none" w:sz="0" w:space="0" w:color="auto"/>
        <w:bottom w:val="none" w:sz="0" w:space="0" w:color="auto"/>
        <w:right w:val="none" w:sz="0" w:space="0" w:color="auto"/>
      </w:divBdr>
    </w:div>
    <w:div w:id="1678001570">
      <w:bodyDiv w:val="1"/>
      <w:marLeft w:val="0"/>
      <w:marRight w:val="0"/>
      <w:marTop w:val="0"/>
      <w:marBottom w:val="0"/>
      <w:divBdr>
        <w:top w:val="none" w:sz="0" w:space="0" w:color="auto"/>
        <w:left w:val="none" w:sz="0" w:space="0" w:color="auto"/>
        <w:bottom w:val="none" w:sz="0" w:space="0" w:color="auto"/>
        <w:right w:val="none" w:sz="0" w:space="0" w:color="auto"/>
      </w:divBdr>
    </w:div>
    <w:div w:id="1950896082">
      <w:bodyDiv w:val="1"/>
      <w:marLeft w:val="0"/>
      <w:marRight w:val="0"/>
      <w:marTop w:val="0"/>
      <w:marBottom w:val="0"/>
      <w:divBdr>
        <w:top w:val="none" w:sz="0" w:space="0" w:color="auto"/>
        <w:left w:val="none" w:sz="0" w:space="0" w:color="auto"/>
        <w:bottom w:val="none" w:sz="0" w:space="0" w:color="auto"/>
        <w:right w:val="none" w:sz="0" w:space="0" w:color="auto"/>
      </w:divBdr>
    </w:div>
    <w:div w:id="2057780587">
      <w:bodyDiv w:val="1"/>
      <w:marLeft w:val="0"/>
      <w:marRight w:val="0"/>
      <w:marTop w:val="0"/>
      <w:marBottom w:val="0"/>
      <w:divBdr>
        <w:top w:val="none" w:sz="0" w:space="0" w:color="auto"/>
        <w:left w:val="none" w:sz="0" w:space="0" w:color="auto"/>
        <w:bottom w:val="none" w:sz="0" w:space="0" w:color="auto"/>
        <w:right w:val="none" w:sz="0" w:space="0" w:color="auto"/>
      </w:divBdr>
    </w:div>
    <w:div w:id="2131825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discoveryeducation.com/player/view/assetGuid/1a0b6b70-626c-47fc-a718-4ea5d3bf03af" TargetMode="External"/><Relationship Id="rId13" Type="http://schemas.openxmlformats.org/officeDocument/2006/relationships/hyperlink" Target="https://app.discoveryeducation.com/player/view/assetGuid/11296010-2B88-45A2-A4F2-811B44AE5F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p.discoveryeducation.com/player/view/assetGuid/376B4F35-9013-425D-83F2-638BC86A5B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discoveryeducation.com/player/view/assetGuid/34062733-021A-48E6-8E30-E8D8880C2D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discoveryeducation.com/player/view/assetGuid/BCFA3C07-4B25-49ED-BF5E-4D538E2DA158" TargetMode="External"/><Relationship Id="rId4" Type="http://schemas.openxmlformats.org/officeDocument/2006/relationships/webSettings" Target="webSettings.xml"/><Relationship Id="rId9" Type="http://schemas.openxmlformats.org/officeDocument/2006/relationships/hyperlink" Target="https://app.discoveryeducation.com/player/view/assetGuid/87894769-ec43-4672-8759-3ae1a4fe48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Brown</dc:creator>
  <cp:keywords/>
  <dc:description/>
  <cp:lastModifiedBy>O'Bier, Casey</cp:lastModifiedBy>
  <cp:revision>109</cp:revision>
  <cp:lastPrinted>2015-08-16T19:19:00Z</cp:lastPrinted>
  <dcterms:created xsi:type="dcterms:W3CDTF">2016-08-23T19:59:00Z</dcterms:created>
  <dcterms:modified xsi:type="dcterms:W3CDTF">2016-09-23T12:54:00Z</dcterms:modified>
</cp:coreProperties>
</file>