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16" w:rsidRDefault="004A4416" w:rsidP="004A4416">
      <w:r>
        <w:t>Name ________________________________ Date ________________________ Class______________</w:t>
      </w:r>
    </w:p>
    <w:p w:rsidR="004A4416" w:rsidRDefault="004A4416" w:rsidP="004A4416"/>
    <w:p w:rsidR="004A4416" w:rsidRDefault="004A4416" w:rsidP="004A4416">
      <w:pPr>
        <w:jc w:val="center"/>
        <w:rPr>
          <w:rFonts w:ascii="Chiller" w:hAnsi="Chiller"/>
          <w:sz w:val="48"/>
        </w:rPr>
      </w:pPr>
      <w:r w:rsidRPr="00437320">
        <w:rPr>
          <w:rFonts w:ascii="Chiller" w:hAnsi="Chiller"/>
          <w:sz w:val="48"/>
        </w:rPr>
        <w:t>“The Cask of Amontillado” By Edgar Allan Poe</w:t>
      </w:r>
      <w:r>
        <w:rPr>
          <w:rFonts w:ascii="Chiller" w:hAnsi="Chiller"/>
          <w:sz w:val="48"/>
        </w:rPr>
        <w:t xml:space="preserve">- </w:t>
      </w:r>
    </w:p>
    <w:p w:rsidR="004A4416" w:rsidRDefault="004A4416" w:rsidP="004A4416">
      <w:pPr>
        <w:jc w:val="center"/>
        <w:rPr>
          <w:rFonts w:ascii="Chiller" w:hAnsi="Chiller"/>
          <w:sz w:val="48"/>
        </w:rPr>
      </w:pPr>
      <w:r>
        <w:rPr>
          <w:rFonts w:ascii="Chiller" w:hAnsi="Chiller"/>
          <w:sz w:val="48"/>
        </w:rPr>
        <w:t xml:space="preserve">Point of View and Reliable Narrator </w:t>
      </w:r>
    </w:p>
    <w:p w:rsidR="004A4416" w:rsidRPr="00437320" w:rsidRDefault="004A4416" w:rsidP="004A4416">
      <w:pPr>
        <w:jc w:val="center"/>
        <w:rPr>
          <w:rFonts w:ascii="Chiller" w:hAnsi="Chiller"/>
          <w:sz w:val="48"/>
        </w:rPr>
      </w:pPr>
      <w:r>
        <w:rPr>
          <w:rFonts w:ascii="Chiller" w:hAnsi="Chiller"/>
          <w:sz w:val="48"/>
        </w:rPr>
        <w:t xml:space="preserve">Point of View Review </w:t>
      </w:r>
    </w:p>
    <w:tbl>
      <w:tblPr>
        <w:tblStyle w:val="TableGrid"/>
        <w:tblW w:w="9980" w:type="dxa"/>
        <w:tblLook w:val="04A0" w:firstRow="1" w:lastRow="0" w:firstColumn="1" w:lastColumn="0" w:noHBand="0" w:noVBand="1"/>
      </w:tblPr>
      <w:tblGrid>
        <w:gridCol w:w="3326"/>
        <w:gridCol w:w="3327"/>
        <w:gridCol w:w="3327"/>
      </w:tblGrid>
      <w:tr w:rsidR="004A4416" w:rsidTr="004A4416">
        <w:trPr>
          <w:trHeight w:val="692"/>
        </w:trPr>
        <w:tc>
          <w:tcPr>
            <w:tcW w:w="3326" w:type="dxa"/>
          </w:tcPr>
          <w:p w:rsidR="004A4416" w:rsidRPr="004A4416" w:rsidRDefault="004A4416" w:rsidP="004A4416">
            <w:pPr>
              <w:jc w:val="center"/>
              <w:rPr>
                <w:rFonts w:ascii="Chiller" w:hAnsi="Chiller"/>
                <w:sz w:val="40"/>
              </w:rPr>
            </w:pPr>
            <w:r>
              <w:rPr>
                <w:rFonts w:ascii="Chiller" w:hAnsi="Chiller"/>
                <w:sz w:val="40"/>
              </w:rPr>
              <w:t>F</w:t>
            </w:r>
            <w:r w:rsidRPr="004A4416">
              <w:rPr>
                <w:rFonts w:ascii="Chiller" w:hAnsi="Chiller"/>
                <w:sz w:val="40"/>
              </w:rPr>
              <w:t>irst-Person</w:t>
            </w:r>
          </w:p>
        </w:tc>
        <w:tc>
          <w:tcPr>
            <w:tcW w:w="3327" w:type="dxa"/>
          </w:tcPr>
          <w:p w:rsidR="004A4416" w:rsidRPr="004A4416" w:rsidRDefault="004A4416" w:rsidP="004A4416">
            <w:pPr>
              <w:jc w:val="center"/>
              <w:rPr>
                <w:rFonts w:ascii="Chiller" w:hAnsi="Chiller"/>
                <w:sz w:val="40"/>
              </w:rPr>
            </w:pPr>
            <w:r w:rsidRPr="004A4416">
              <w:rPr>
                <w:rFonts w:ascii="Chiller" w:hAnsi="Chiller"/>
                <w:sz w:val="40"/>
              </w:rPr>
              <w:t xml:space="preserve">Third-Person Limited </w:t>
            </w:r>
          </w:p>
        </w:tc>
        <w:tc>
          <w:tcPr>
            <w:tcW w:w="3327" w:type="dxa"/>
          </w:tcPr>
          <w:p w:rsidR="004A4416" w:rsidRPr="004A4416" w:rsidRDefault="004A4416" w:rsidP="004A4416">
            <w:pPr>
              <w:jc w:val="center"/>
              <w:rPr>
                <w:rFonts w:ascii="Chiller" w:hAnsi="Chiller"/>
                <w:sz w:val="40"/>
              </w:rPr>
            </w:pPr>
            <w:r w:rsidRPr="004A4416">
              <w:rPr>
                <w:rFonts w:ascii="Chiller" w:hAnsi="Chiller"/>
                <w:sz w:val="40"/>
              </w:rPr>
              <w:t xml:space="preserve">Third-Person Omniscient </w:t>
            </w:r>
          </w:p>
        </w:tc>
      </w:tr>
      <w:tr w:rsidR="004A4416" w:rsidTr="004A4416">
        <w:trPr>
          <w:trHeight w:val="1468"/>
        </w:trPr>
        <w:tc>
          <w:tcPr>
            <w:tcW w:w="3326" w:type="dxa"/>
          </w:tcPr>
          <w:p w:rsidR="004A4416" w:rsidRPr="004A4416" w:rsidRDefault="004A4416" w:rsidP="004A4416">
            <w:pPr>
              <w:jc w:val="center"/>
              <w:rPr>
                <w:sz w:val="48"/>
              </w:rPr>
            </w:pPr>
            <w:r w:rsidRPr="004A4416">
              <w:rPr>
                <w:sz w:val="28"/>
              </w:rPr>
              <w:t xml:space="preserve">The story is told only from the speaker’s point of view; the person is in the story; </w:t>
            </w:r>
            <w:r w:rsidRPr="00AD0D65">
              <w:rPr>
                <w:sz w:val="28"/>
                <w:u w:val="single"/>
              </w:rPr>
              <w:t>uses I, me, and my</w:t>
            </w:r>
          </w:p>
        </w:tc>
        <w:tc>
          <w:tcPr>
            <w:tcW w:w="3327" w:type="dxa"/>
          </w:tcPr>
          <w:p w:rsidR="004A4416" w:rsidRPr="004A4416" w:rsidRDefault="004A4416" w:rsidP="004A4416">
            <w:pPr>
              <w:jc w:val="center"/>
              <w:rPr>
                <w:sz w:val="48"/>
              </w:rPr>
            </w:pPr>
            <w:r w:rsidRPr="004A4416">
              <w:rPr>
                <w:sz w:val="28"/>
              </w:rPr>
              <w:t xml:space="preserve">The story is told from an </w:t>
            </w:r>
            <w:r w:rsidRPr="00AD0D65">
              <w:rPr>
                <w:sz w:val="28"/>
                <w:u w:val="single"/>
              </w:rPr>
              <w:t>outside viewer</w:t>
            </w:r>
            <w:r w:rsidRPr="004A4416">
              <w:rPr>
                <w:sz w:val="28"/>
              </w:rPr>
              <w:t xml:space="preserve"> and only allows the reader to </w:t>
            </w:r>
            <w:r w:rsidRPr="00AD0D65">
              <w:rPr>
                <w:sz w:val="28"/>
                <w:u w:val="single"/>
              </w:rPr>
              <w:t>see one character’s thoughts/feelings</w:t>
            </w:r>
            <w:r w:rsidRPr="00AD0D65">
              <w:rPr>
                <w:sz w:val="24"/>
                <w:u w:val="single"/>
              </w:rPr>
              <w:t>.</w:t>
            </w:r>
          </w:p>
        </w:tc>
        <w:tc>
          <w:tcPr>
            <w:tcW w:w="3327" w:type="dxa"/>
          </w:tcPr>
          <w:p w:rsidR="004A4416" w:rsidRPr="004A4416" w:rsidRDefault="004A4416" w:rsidP="004A4416">
            <w:pPr>
              <w:jc w:val="center"/>
              <w:rPr>
                <w:sz w:val="28"/>
              </w:rPr>
            </w:pPr>
            <w:r w:rsidRPr="004A4416">
              <w:rPr>
                <w:sz w:val="28"/>
              </w:rPr>
              <w:t xml:space="preserve">The story is told from an </w:t>
            </w:r>
            <w:r w:rsidRPr="00AD0D65">
              <w:rPr>
                <w:sz w:val="28"/>
                <w:u w:val="single"/>
              </w:rPr>
              <w:t>outside viewer</w:t>
            </w:r>
            <w:r w:rsidRPr="004A4416">
              <w:rPr>
                <w:sz w:val="28"/>
              </w:rPr>
              <w:t xml:space="preserve">, but the reader is able to </w:t>
            </w:r>
            <w:r w:rsidRPr="00AD0D65">
              <w:rPr>
                <w:sz w:val="28"/>
                <w:u w:val="single"/>
              </w:rPr>
              <w:t>see multiple characters’ thoughts and feelings</w:t>
            </w:r>
            <w:r w:rsidRPr="004A4416">
              <w:rPr>
                <w:sz w:val="28"/>
              </w:rPr>
              <w:t xml:space="preserve">. </w:t>
            </w:r>
          </w:p>
        </w:tc>
      </w:tr>
    </w:tbl>
    <w:p w:rsidR="004A4416" w:rsidRPr="00437320" w:rsidRDefault="004A4416" w:rsidP="004A4416">
      <w:pPr>
        <w:jc w:val="center"/>
        <w:rPr>
          <w:rFonts w:ascii="Chiller" w:hAnsi="Chiller"/>
          <w:sz w:val="48"/>
        </w:rPr>
      </w:pPr>
    </w:p>
    <w:p w:rsidR="00A43FED" w:rsidRDefault="00AD0D65">
      <w:pPr>
        <w:rPr>
          <w:rFonts w:ascii="Chiller" w:hAnsi="Chiller"/>
          <w:sz w:val="40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0B647FBA" wp14:editId="2984BA78">
            <wp:simplePos x="0" y="0"/>
            <wp:positionH relativeFrom="margin">
              <wp:posOffset>-609872</wp:posOffset>
            </wp:positionH>
            <wp:positionV relativeFrom="paragraph">
              <wp:posOffset>651963</wp:posOffset>
            </wp:positionV>
            <wp:extent cx="7216775" cy="1262380"/>
            <wp:effectExtent l="0" t="0" r="3175" b="0"/>
            <wp:wrapTight wrapText="bothSides">
              <wp:wrapPolygon edited="0">
                <wp:start x="0" y="0"/>
                <wp:lineTo x="0" y="21187"/>
                <wp:lineTo x="21552" y="21187"/>
                <wp:lineTo x="21552" y="0"/>
                <wp:lineTo x="0" y="0"/>
              </wp:wrapPolygon>
            </wp:wrapTight>
            <wp:docPr id="1" name="irc_mi" descr="Image result for lines to pape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ines to pape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2" b="75005"/>
                    <a:stretch/>
                  </pic:blipFill>
                  <pic:spPr bwMode="auto">
                    <a:xfrm>
                      <a:off x="0" y="0"/>
                      <a:ext cx="7216775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D65">
        <w:rPr>
          <w:rFonts w:ascii="Chiller" w:hAnsi="Chiller"/>
          <w:sz w:val="40"/>
        </w:rPr>
        <w:t xml:space="preserve">Explain the difference between third-personal limited and third-person omniscient point of view. </w:t>
      </w:r>
    </w:p>
    <w:p w:rsidR="00AD0D65" w:rsidRPr="00AD0D65" w:rsidRDefault="00AD0D65">
      <w:pPr>
        <w:rPr>
          <w:rFonts w:ascii="Chiller" w:hAnsi="Chiller"/>
          <w:sz w:val="40"/>
        </w:rPr>
      </w:pPr>
    </w:p>
    <w:p w:rsidR="00AD0D65" w:rsidRDefault="00AD0D65" w:rsidP="00AD0D65">
      <w:pPr>
        <w:jc w:val="center"/>
        <w:rPr>
          <w:sz w:val="32"/>
        </w:rPr>
      </w:pPr>
      <w:r>
        <w:rPr>
          <w:rFonts w:ascii="Chiller" w:hAnsi="Chiller"/>
          <w:sz w:val="48"/>
        </w:rPr>
        <w:t xml:space="preserve">Reliable Narrator- </w:t>
      </w:r>
      <w:r w:rsidRPr="00AD0D65">
        <w:rPr>
          <w:sz w:val="28"/>
        </w:rPr>
        <w:t xml:space="preserve">have characteristics that allow the reader to find him/her to be trustworthy Ex. Ms. Horton </w:t>
      </w:r>
      <w:r w:rsidR="0005277B">
        <w:rPr>
          <w:sz w:val="28"/>
        </w:rPr>
        <w:t>had</w:t>
      </w:r>
      <w:r w:rsidRPr="00AD0D65">
        <w:rPr>
          <w:sz w:val="28"/>
        </w:rPr>
        <w:t xml:space="preserve"> been teaching English for ten years. </w:t>
      </w:r>
    </w:p>
    <w:p w:rsidR="00AD0D65" w:rsidRDefault="00AD0D65" w:rsidP="00AD0D65">
      <w:pPr>
        <w:rPr>
          <w:rFonts w:ascii="Chiller" w:hAnsi="Chiller"/>
          <w:sz w:val="48"/>
        </w:rPr>
      </w:pPr>
      <w:r>
        <w:rPr>
          <w:rFonts w:ascii="Chiller" w:hAnsi="Chiller"/>
          <w:sz w:val="48"/>
        </w:rPr>
        <w:t xml:space="preserve">Unreliable Narrator- </w:t>
      </w:r>
      <w:r w:rsidRPr="00AD0D65">
        <w:rPr>
          <w:sz w:val="28"/>
        </w:rPr>
        <w:t>has characteristics that allow the reader to find him/her not trustworthy or suspicious Ex. Ms. Gombos lost her car keys fifty times. She is now responsible for keeping track of the key to the school</w:t>
      </w:r>
      <w:r>
        <w:rPr>
          <w:rFonts w:ascii="Chiller" w:hAnsi="Chiller"/>
          <w:sz w:val="48"/>
        </w:rPr>
        <w:t>.</w:t>
      </w:r>
    </w:p>
    <w:tbl>
      <w:tblPr>
        <w:tblStyle w:val="TableGrid"/>
        <w:tblpPr w:leftFromText="180" w:rightFromText="180" w:vertAnchor="page" w:horzAnchor="margin" w:tblpXSpec="center" w:tblpY="2693"/>
        <w:tblW w:w="10435" w:type="dxa"/>
        <w:tblLook w:val="04A0" w:firstRow="1" w:lastRow="0" w:firstColumn="1" w:lastColumn="0" w:noHBand="0" w:noVBand="1"/>
      </w:tblPr>
      <w:tblGrid>
        <w:gridCol w:w="5125"/>
        <w:gridCol w:w="5310"/>
      </w:tblGrid>
      <w:tr w:rsidR="00657192" w:rsidTr="00D14251">
        <w:trPr>
          <w:trHeight w:val="890"/>
        </w:trPr>
        <w:tc>
          <w:tcPr>
            <w:tcW w:w="5125" w:type="dxa"/>
          </w:tcPr>
          <w:p w:rsidR="00657192" w:rsidRDefault="00657192" w:rsidP="00AD0D65">
            <w:pPr>
              <w:rPr>
                <w:rFonts w:ascii="Chiller" w:hAnsi="Chiller"/>
                <w:sz w:val="48"/>
              </w:rPr>
            </w:pPr>
            <w:r>
              <w:rPr>
                <w:rFonts w:ascii="Chiller" w:hAnsi="Chiller"/>
                <w:sz w:val="48"/>
              </w:rPr>
              <w:lastRenderedPageBreak/>
              <w:t>Textual Evidence</w:t>
            </w:r>
          </w:p>
        </w:tc>
        <w:tc>
          <w:tcPr>
            <w:tcW w:w="5310" w:type="dxa"/>
          </w:tcPr>
          <w:p w:rsidR="00657192" w:rsidRDefault="00657192" w:rsidP="00AD0D65">
            <w:pPr>
              <w:rPr>
                <w:rFonts w:ascii="Chiller" w:hAnsi="Chiller"/>
                <w:sz w:val="48"/>
              </w:rPr>
            </w:pPr>
            <w:r>
              <w:rPr>
                <w:rFonts w:ascii="Chiller" w:hAnsi="Chiller"/>
                <w:sz w:val="48"/>
              </w:rPr>
              <w:t>Explain the evidence.</w:t>
            </w:r>
          </w:p>
        </w:tc>
      </w:tr>
      <w:tr w:rsidR="00657192" w:rsidTr="00D14251">
        <w:trPr>
          <w:trHeight w:val="5532"/>
        </w:trPr>
        <w:tc>
          <w:tcPr>
            <w:tcW w:w="5125" w:type="dxa"/>
          </w:tcPr>
          <w:p w:rsidR="00657192" w:rsidRDefault="00657192" w:rsidP="00AD0D65">
            <w:pPr>
              <w:rPr>
                <w:rFonts w:ascii="Chiller" w:hAnsi="Chiller"/>
                <w:sz w:val="48"/>
              </w:rPr>
            </w:pPr>
          </w:p>
        </w:tc>
        <w:tc>
          <w:tcPr>
            <w:tcW w:w="5310" w:type="dxa"/>
          </w:tcPr>
          <w:p w:rsidR="00657192" w:rsidRDefault="00657192" w:rsidP="00AD0D65">
            <w:pPr>
              <w:rPr>
                <w:rFonts w:ascii="Chiller" w:hAnsi="Chiller"/>
                <w:sz w:val="48"/>
              </w:rPr>
            </w:pPr>
          </w:p>
        </w:tc>
      </w:tr>
    </w:tbl>
    <w:p w:rsidR="00AD0D65" w:rsidRDefault="00AD0D65" w:rsidP="00AD0D65">
      <w:pPr>
        <w:rPr>
          <w:rFonts w:ascii="Chiller" w:hAnsi="Chiller"/>
          <w:sz w:val="48"/>
        </w:rPr>
      </w:pPr>
      <w:r>
        <w:rPr>
          <w:rFonts w:ascii="Chiller" w:hAnsi="Chiller"/>
          <w:sz w:val="48"/>
        </w:rPr>
        <w:t>Is the narrator in “The Cask of Amontillado” reliable or unreliable? Explain.</w:t>
      </w:r>
    </w:p>
    <w:p w:rsidR="00AD0D65" w:rsidRPr="00AD0D65" w:rsidRDefault="00AD0D65" w:rsidP="00AD0D65">
      <w:pPr>
        <w:jc w:val="center"/>
        <w:rPr>
          <w:rFonts w:ascii="Chiller" w:hAnsi="Chiller"/>
          <w:sz w:val="48"/>
        </w:rPr>
      </w:pPr>
      <w:bookmarkStart w:id="0" w:name="_GoBack"/>
      <w:bookmarkEnd w:id="0"/>
    </w:p>
    <w:sectPr w:rsidR="00AD0D65" w:rsidRPr="00AD0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16"/>
    <w:rsid w:val="0005277B"/>
    <w:rsid w:val="001C246A"/>
    <w:rsid w:val="004A4416"/>
    <w:rsid w:val="00657192"/>
    <w:rsid w:val="00A43FED"/>
    <w:rsid w:val="00AD0D65"/>
    <w:rsid w:val="00D1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2C184"/>
  <w15:chartTrackingRefBased/>
  <w15:docId w15:val="{C69C3CB3-D080-4BD4-9882-518AAF5C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A4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0ahUKEwintIbq9tLPAhXLNj4KHfctDNYQjRwIBw&amp;url=https://www.pinterest.com/vettavelasquez/just-lines-writing-paper/&amp;psig=AFQjCNE3Hqo6mEPVd9nJ-2ET_Vw1u60KNg&amp;ust=14762813749912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Gombos, Gabrielle</dc:creator>
  <cp:keywords/>
  <dc:description/>
  <cp:lastModifiedBy>Gombos, Gabrielle</cp:lastModifiedBy>
  <cp:revision>6</cp:revision>
  <dcterms:created xsi:type="dcterms:W3CDTF">2016-10-12T11:26:00Z</dcterms:created>
  <dcterms:modified xsi:type="dcterms:W3CDTF">2017-10-25T14:10:00Z</dcterms:modified>
</cp:coreProperties>
</file>