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A" w:rsidRDefault="00A64FDA" w:rsidP="00A64FDA">
      <w:pPr>
        <w:pStyle w:val="Title"/>
        <w:jc w:val="right"/>
      </w:pPr>
      <w:r>
        <w:t>Name: ____________________________</w:t>
      </w:r>
    </w:p>
    <w:p w:rsidR="00A64FDA" w:rsidRDefault="00A64FDA" w:rsidP="00A64FDA">
      <w:pPr>
        <w:pStyle w:val="Title"/>
        <w:jc w:val="right"/>
      </w:pPr>
      <w:r>
        <w:t>Date: _____________________________</w:t>
      </w:r>
    </w:p>
    <w:p w:rsidR="00A64FDA" w:rsidRDefault="00A64FDA" w:rsidP="00A64FDA">
      <w:pPr>
        <w:pStyle w:val="Title"/>
        <w:jc w:val="right"/>
      </w:pPr>
      <w:r>
        <w:t>Period: ___________________________</w:t>
      </w:r>
    </w:p>
    <w:p w:rsidR="00A64FDA" w:rsidRDefault="00A64FDA" w:rsidP="00A64FDA">
      <w:pPr>
        <w:pStyle w:val="Title"/>
      </w:pPr>
    </w:p>
    <w:p w:rsidR="00A64FDA" w:rsidRDefault="00A64FDA" w:rsidP="00A64FDA">
      <w:pPr>
        <w:pStyle w:val="Title"/>
      </w:pPr>
      <w:r>
        <w:t>Tissues of the Human Body</w:t>
      </w:r>
    </w:p>
    <w:p w:rsidR="00A64FDA" w:rsidRPr="00CE2308" w:rsidRDefault="00A64FDA" w:rsidP="00A64FDA">
      <w:pPr>
        <w:spacing w:line="480" w:lineRule="auto"/>
        <w:ind w:left="720"/>
        <w:rPr>
          <w:i/>
        </w:rPr>
      </w:pPr>
      <w:r>
        <w:rPr>
          <w:i/>
        </w:rPr>
        <w:t xml:space="preserve">Directions: </w:t>
      </w:r>
      <w:r w:rsidRPr="00CE2308">
        <w:rPr>
          <w:i/>
        </w:rPr>
        <w:t>Read pages 86-9</w:t>
      </w:r>
      <w:r w:rsidR="00652A1C">
        <w:rPr>
          <w:i/>
        </w:rPr>
        <w:t>0</w:t>
      </w:r>
      <w:bookmarkStart w:id="0" w:name="_GoBack"/>
      <w:bookmarkEnd w:id="0"/>
      <w:r w:rsidRPr="00CE2308">
        <w:rPr>
          <w:i/>
        </w:rPr>
        <w:t xml:space="preserve"> and take notes on the following topics.</w:t>
      </w:r>
    </w:p>
    <w:p w:rsidR="00A64FDA" w:rsidRPr="009F12A0" w:rsidRDefault="00A64FDA" w:rsidP="00A64FDA">
      <w:pPr>
        <w:numPr>
          <w:ilvl w:val="0"/>
          <w:numId w:val="1"/>
        </w:numPr>
        <w:spacing w:line="480" w:lineRule="auto"/>
        <w:rPr>
          <w:b/>
          <w:sz w:val="28"/>
        </w:rPr>
      </w:pPr>
      <w:r w:rsidRPr="009F12A0">
        <w:rPr>
          <w:b/>
          <w:bCs/>
          <w:sz w:val="28"/>
        </w:rPr>
        <w:t>Epithelial Tissue</w:t>
      </w:r>
    </w:p>
    <w:p w:rsidR="00A64FDA" w:rsidRDefault="00A64FDA" w:rsidP="00A64FDA">
      <w:pPr>
        <w:numPr>
          <w:ilvl w:val="1"/>
          <w:numId w:val="1"/>
        </w:numPr>
        <w:spacing w:after="240" w:line="480" w:lineRule="auto"/>
        <w:rPr>
          <w:b/>
          <w:bCs/>
          <w:u w:val="single"/>
        </w:rPr>
      </w:pPr>
      <w:r>
        <w:rPr>
          <w:b/>
          <w:bCs/>
          <w:u w:val="single"/>
        </w:rPr>
        <w:t>Location in the body;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  <w:rPr>
          <w:b/>
          <w:bCs/>
          <w:u w:val="single"/>
        </w:rPr>
      </w:pPr>
      <w:r>
        <w:rPr>
          <w:b/>
          <w:bCs/>
          <w:u w:val="single"/>
        </w:rPr>
        <w:t>Functions they perform;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                                       Ex.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                                       Ex.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                                       Ex.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                                       Ex.</w:t>
      </w: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</w:pPr>
      <w:r>
        <w:rPr>
          <w:u w:val="single"/>
        </w:rPr>
        <w:t>S</w:t>
      </w:r>
      <w:r>
        <w:rPr>
          <w:b/>
          <w:bCs/>
          <w:u w:val="single"/>
        </w:rPr>
        <w:t>pecial Characteristics</w:t>
      </w:r>
      <w:r>
        <w:t>-</w:t>
      </w:r>
      <w:r>
        <w:rPr>
          <w:i/>
          <w:iCs/>
        </w:rPr>
        <w:t>List.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  <w:rPr>
          <w:b/>
          <w:bCs/>
          <w:u w:val="single"/>
        </w:rPr>
        <w:sectPr w:rsidR="00A64FDA" w:rsidSect="00A64F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</w:pPr>
      <w:r>
        <w:rPr>
          <w:b/>
          <w:bCs/>
          <w:u w:val="single"/>
        </w:rPr>
        <w:lastRenderedPageBreak/>
        <w:t>Classification</w:t>
      </w:r>
      <w:r>
        <w:t>-</w:t>
      </w:r>
      <w:r>
        <w:rPr>
          <w:i/>
          <w:iCs/>
        </w:rPr>
        <w:t>Describe the following;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squamous –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cuboidal –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columnar –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simple – 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stratified –</w:t>
      </w: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</w:pPr>
      <w:r w:rsidRPr="00EB0F8C">
        <w:rPr>
          <w:b/>
          <w:bCs/>
          <w:u w:val="single"/>
        </w:rPr>
        <w:t>Major Types</w:t>
      </w:r>
      <w:r>
        <w:t xml:space="preserve"> </w:t>
      </w:r>
      <w:r w:rsidRPr="00EB0F8C">
        <w:rPr>
          <w:i/>
          <w:iCs/>
        </w:rPr>
        <w:t>(Give functions for the following.)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 xml:space="preserve">Simple epithelia – 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Stratified Epithelia -</w:t>
      </w:r>
    </w:p>
    <w:p w:rsidR="00A64FDA" w:rsidRDefault="00A64FDA" w:rsidP="00A64FDA">
      <w:pPr>
        <w:numPr>
          <w:ilvl w:val="1"/>
          <w:numId w:val="1"/>
        </w:numPr>
        <w:spacing w:before="240" w:after="240" w:line="480" w:lineRule="auto"/>
      </w:pPr>
      <w:r>
        <w:rPr>
          <w:b/>
          <w:bCs/>
          <w:u w:val="single"/>
        </w:rPr>
        <w:t>Unique Types</w:t>
      </w:r>
      <w:r>
        <w:t xml:space="preserve"> – </w:t>
      </w:r>
      <w:r>
        <w:rPr>
          <w:i/>
          <w:iCs/>
        </w:rPr>
        <w:t>Describe each.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Goblet cells –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Pseudostratified –</w:t>
      </w:r>
    </w:p>
    <w:p w:rsidR="00A64FDA" w:rsidRDefault="00A64FDA" w:rsidP="00A64FDA">
      <w:pPr>
        <w:numPr>
          <w:ilvl w:val="2"/>
          <w:numId w:val="1"/>
        </w:numPr>
        <w:spacing w:before="240" w:after="240" w:line="480" w:lineRule="auto"/>
      </w:pPr>
      <w:r>
        <w:t>Transitional Epithelium -</w:t>
      </w:r>
    </w:p>
    <w:p w:rsidR="00EC1A37" w:rsidRDefault="00652A1C"/>
    <w:sectPr w:rsidR="00EC1A37" w:rsidSect="00A6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4A1"/>
    <w:multiLevelType w:val="hybridMultilevel"/>
    <w:tmpl w:val="A8601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DA"/>
    <w:rsid w:val="00652A1C"/>
    <w:rsid w:val="0070261D"/>
    <w:rsid w:val="00A64FDA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FD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64FDA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4FD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64FDA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2014-10-13T14:03:00Z</cp:lastPrinted>
  <dcterms:created xsi:type="dcterms:W3CDTF">2014-10-13T14:01:00Z</dcterms:created>
  <dcterms:modified xsi:type="dcterms:W3CDTF">2015-09-10T17:43:00Z</dcterms:modified>
</cp:coreProperties>
</file>