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33" w:rsidRDefault="00176ECC">
      <w:pPr>
        <w:rPr>
          <w:rFonts w:ascii="Arial" w:hAnsi="Arial" w:cs="Arial"/>
          <w:color w:val="1F1F1F"/>
          <w:shd w:val="clear" w:color="auto" w:fill="FFFFFF"/>
        </w:rPr>
      </w:pPr>
      <w:r>
        <w:rPr>
          <w:rStyle w:val="Emphasis"/>
          <w:rFonts w:ascii="Arial" w:hAnsi="Arial" w:cs="Arial"/>
          <w:b/>
          <w:bCs/>
          <w:color w:val="1F1F1F"/>
          <w:shd w:val="clear" w:color="auto" w:fill="FFFFFF"/>
        </w:rPr>
        <w:t>Tone</w:t>
      </w:r>
      <w:r>
        <w:rPr>
          <w:rFonts w:ascii="Arial" w:hAnsi="Arial" w:cs="Arial"/>
          <w:color w:val="1F1F1F"/>
          <w:shd w:val="clear" w:color="auto" w:fill="FFFFFF"/>
        </w:rPr>
        <w:t> is defined as a </w:t>
      </w:r>
      <w:r>
        <w:rPr>
          <w:rStyle w:val="Strong"/>
          <w:rFonts w:ascii="Arial" w:hAnsi="Arial" w:cs="Arial"/>
          <w:color w:val="1F1F1F"/>
          <w:shd w:val="clear" w:color="auto" w:fill="FFFFFF"/>
        </w:rPr>
        <w:t>writer's attitude</w:t>
      </w:r>
      <w:r>
        <w:rPr>
          <w:rFonts w:ascii="Arial" w:hAnsi="Arial" w:cs="Arial"/>
          <w:color w:val="1F1F1F"/>
          <w:shd w:val="clear" w:color="auto" w:fill="FFFFFF"/>
        </w:rPr>
        <w:t>, or feelings, toward the subject matter or even toward the writer's audience. Tone can be conveyed through a writer's diction and other literary devices (</w:t>
      </w:r>
      <w:r>
        <w:rPr>
          <w:rStyle w:val="Emphasis"/>
          <w:rFonts w:ascii="Arial" w:hAnsi="Arial" w:cs="Arial"/>
          <w:color w:val="1F1F1F"/>
          <w:shd w:val="clear" w:color="auto" w:fill="FFFFFF"/>
        </w:rPr>
        <w:t>Literary Devices</w:t>
      </w:r>
      <w:r>
        <w:rPr>
          <w:rFonts w:ascii="Arial" w:hAnsi="Arial" w:cs="Arial"/>
          <w:color w:val="1F1F1F"/>
          <w:shd w:val="clear" w:color="auto" w:fill="FFFFFF"/>
        </w:rPr>
        <w:t>, "Tone").</w:t>
      </w:r>
      <w:r w:rsidR="00A43DF0">
        <w:rPr>
          <w:rFonts w:ascii="Arial" w:hAnsi="Arial" w:cs="Arial"/>
          <w:color w:val="1F1F1F"/>
          <w:shd w:val="clear" w:color="auto" w:fill="FFFFFF"/>
        </w:rPr>
        <w:t xml:space="preserve">  </w:t>
      </w:r>
      <w:r>
        <w:rPr>
          <w:rFonts w:ascii="Arial" w:hAnsi="Arial" w:cs="Arial"/>
          <w:color w:val="1F1F1F"/>
          <w:shd w:val="clear" w:color="auto" w:fill="FFFFFF"/>
        </w:rPr>
        <w:t>In the short story "Through the Tunnel," autho</w:t>
      </w:r>
      <w:r w:rsidR="00CB7ECA">
        <w:rPr>
          <w:rFonts w:ascii="Arial" w:hAnsi="Arial" w:cs="Arial"/>
          <w:color w:val="1F1F1F"/>
          <w:shd w:val="clear" w:color="auto" w:fill="FFFFFF"/>
        </w:rPr>
        <w:t>r Doris Lessing's tone </w:t>
      </w:r>
      <w:r>
        <w:rPr>
          <w:rFonts w:ascii="Arial" w:hAnsi="Arial" w:cs="Arial"/>
          <w:color w:val="1F1F1F"/>
          <w:shd w:val="clear" w:color="auto" w:fill="FFFFFF"/>
        </w:rPr>
        <w:t>closely matches the feelings of the protagonist named Jerry.</w:t>
      </w:r>
    </w:p>
    <w:p w:rsidR="00176ECC" w:rsidRDefault="00176ECC">
      <w:pPr>
        <w:rPr>
          <w:rFonts w:ascii="Arial" w:hAnsi="Arial" w:cs="Arial"/>
          <w:color w:val="1F1F1F"/>
          <w:shd w:val="clear" w:color="auto" w:fill="FFFFFF"/>
        </w:rPr>
      </w:pPr>
      <w:r w:rsidRPr="00176ECC">
        <w:rPr>
          <w:rFonts w:ascii="Arial" w:hAnsi="Arial" w:cs="Arial"/>
          <w:b/>
          <w:color w:val="1F1F1F"/>
          <w:shd w:val="clear" w:color="auto" w:fill="FFFFFF"/>
        </w:rPr>
        <w:t>Directions</w:t>
      </w:r>
      <w:r>
        <w:rPr>
          <w:rFonts w:ascii="Arial" w:hAnsi="Arial" w:cs="Arial"/>
          <w:color w:val="1F1F1F"/>
          <w:shd w:val="clear" w:color="auto" w:fill="FFFFFF"/>
        </w:rPr>
        <w:t>: As you read the story “Through the Tunnel” consider the author’s tone and how it closely matches the main character’s actions. Cite evidence from the text that reveals her feelings.  Explain what those wor</w:t>
      </w:r>
      <w:r w:rsidR="00461132">
        <w:rPr>
          <w:rFonts w:ascii="Arial" w:hAnsi="Arial" w:cs="Arial"/>
          <w:color w:val="1F1F1F"/>
          <w:shd w:val="clear" w:color="auto" w:fill="FFFFFF"/>
        </w:rPr>
        <w:t>ds reveal and what tone you see in the text.</w:t>
      </w:r>
    </w:p>
    <w:p w:rsidR="00176ECC" w:rsidRDefault="00176ECC">
      <w:pPr>
        <w:rPr>
          <w:rFonts w:ascii="Arial" w:hAnsi="Arial" w:cs="Arial"/>
          <w:color w:val="1F1F1F"/>
          <w:shd w:val="clear" w:color="auto" w:fill="FFFFFF"/>
        </w:rPr>
      </w:pPr>
    </w:p>
    <w:tbl>
      <w:tblPr>
        <w:tblStyle w:val="TableGrid"/>
        <w:tblW w:w="0" w:type="auto"/>
        <w:tblLook w:val="04A0" w:firstRow="1" w:lastRow="0" w:firstColumn="1" w:lastColumn="0" w:noHBand="0" w:noVBand="1"/>
      </w:tblPr>
      <w:tblGrid>
        <w:gridCol w:w="5215"/>
        <w:gridCol w:w="4680"/>
        <w:gridCol w:w="4410"/>
      </w:tblGrid>
      <w:tr w:rsidR="00176ECC" w:rsidTr="00A43DF0">
        <w:tc>
          <w:tcPr>
            <w:tcW w:w="5215" w:type="dxa"/>
          </w:tcPr>
          <w:p w:rsidR="00176ECC" w:rsidRPr="00176ECC" w:rsidRDefault="00176ECC" w:rsidP="00176ECC">
            <w:pPr>
              <w:jc w:val="center"/>
              <w:rPr>
                <w:b/>
              </w:rPr>
            </w:pPr>
            <w:r w:rsidRPr="00176ECC">
              <w:rPr>
                <w:b/>
              </w:rPr>
              <w:t>Quote with Line #</w:t>
            </w:r>
          </w:p>
        </w:tc>
        <w:tc>
          <w:tcPr>
            <w:tcW w:w="4680" w:type="dxa"/>
          </w:tcPr>
          <w:p w:rsidR="00176ECC" w:rsidRPr="00176ECC" w:rsidRDefault="00176ECC" w:rsidP="00176ECC">
            <w:pPr>
              <w:jc w:val="center"/>
              <w:rPr>
                <w:b/>
              </w:rPr>
            </w:pPr>
            <w:r w:rsidRPr="00176ECC">
              <w:rPr>
                <w:b/>
              </w:rPr>
              <w:t>What do these words reveal</w:t>
            </w:r>
            <w:r>
              <w:rPr>
                <w:b/>
              </w:rPr>
              <w:t xml:space="preserve"> about the authors feelings?</w:t>
            </w:r>
          </w:p>
        </w:tc>
        <w:tc>
          <w:tcPr>
            <w:tcW w:w="4410" w:type="dxa"/>
          </w:tcPr>
          <w:p w:rsidR="00176ECC" w:rsidRPr="00176ECC" w:rsidRDefault="00176ECC" w:rsidP="00176ECC">
            <w:pPr>
              <w:jc w:val="center"/>
              <w:rPr>
                <w:b/>
              </w:rPr>
            </w:pPr>
            <w:r>
              <w:rPr>
                <w:b/>
              </w:rPr>
              <w:t>Tone</w:t>
            </w:r>
          </w:p>
        </w:tc>
      </w:tr>
      <w:tr w:rsidR="00176ECC" w:rsidTr="00A43DF0">
        <w:tc>
          <w:tcPr>
            <w:tcW w:w="5215" w:type="dxa"/>
          </w:tcPr>
          <w:p w:rsidR="00176ECC" w:rsidRDefault="00383A8B" w:rsidP="00A43DF0">
            <w:r>
              <w:t>“</w:t>
            </w:r>
            <w:r w:rsidR="00A43DF0">
              <w:t>And yet, as he ran, he looked back over his shoulder at the wild bay; and all morning, as he played on the safe beach, he was thinking of it.” (lines 16-18)</w:t>
            </w:r>
          </w:p>
          <w:p w:rsidR="00A43DF0" w:rsidRDefault="00A43DF0" w:rsidP="00A43DF0"/>
          <w:p w:rsidR="00A43DF0" w:rsidRDefault="00A43DF0" w:rsidP="00A43DF0"/>
        </w:tc>
        <w:tc>
          <w:tcPr>
            <w:tcW w:w="4680" w:type="dxa"/>
          </w:tcPr>
          <w:p w:rsidR="00176ECC" w:rsidRDefault="00A43DF0" w:rsidP="00A43DF0">
            <w:r>
              <w:t xml:space="preserve">The author reveals her sympathy for the main character.  </w:t>
            </w:r>
            <w:r w:rsidR="00CB7ECA">
              <w:t xml:space="preserve">It is summer vacation and his mother usually worries and wants him to be by her side.  Jerry seeks freedom to play as like other children his age. </w:t>
            </w:r>
          </w:p>
          <w:p w:rsidR="00CB7ECA" w:rsidRDefault="00CB7ECA" w:rsidP="00A43DF0"/>
          <w:p w:rsidR="00CB7ECA" w:rsidRDefault="00CB7ECA" w:rsidP="00A43DF0"/>
        </w:tc>
        <w:tc>
          <w:tcPr>
            <w:tcW w:w="4410" w:type="dxa"/>
          </w:tcPr>
          <w:p w:rsidR="00CB7ECA" w:rsidRPr="00CB7ECA" w:rsidRDefault="00CB7ECA" w:rsidP="00CB7ECA">
            <w:r w:rsidRPr="00CB7ECA">
              <w:t xml:space="preserve">The </w:t>
            </w:r>
            <w:r w:rsidRPr="00CB7ECA">
              <w:rPr>
                <w:bCs/>
              </w:rPr>
              <w:t xml:space="preserve">TONE </w:t>
            </w:r>
            <w:r w:rsidR="00383A8B">
              <w:t>of the passage is _</w:t>
            </w:r>
            <w:r w:rsidRPr="00CB7ECA">
              <w:rPr>
                <w:u w:val="single"/>
              </w:rPr>
              <w:t xml:space="preserve">empathetic_ </w:t>
            </w:r>
            <w:r>
              <w:t xml:space="preserve">The author uses words and phrases </w:t>
            </w:r>
            <w:r w:rsidRPr="00CB7ECA">
              <w:rPr>
                <w:u w:val="single"/>
              </w:rPr>
              <w:t>l</w:t>
            </w:r>
            <w:r w:rsidR="00383A8B">
              <w:rPr>
                <w:u w:val="single"/>
              </w:rPr>
              <w:t>ike wild bay, and safe beach___</w:t>
            </w:r>
            <w:bookmarkStart w:id="0" w:name="_GoBack"/>
            <w:bookmarkEnd w:id="0"/>
            <w:r w:rsidR="00383A8B">
              <w:t xml:space="preserve"> to relay</w:t>
            </w:r>
            <w:r w:rsidRPr="00CB7ECA">
              <w:t xml:space="preserve"> the tone.</w:t>
            </w:r>
          </w:p>
        </w:tc>
      </w:tr>
      <w:tr w:rsidR="00176ECC" w:rsidTr="00A43DF0">
        <w:tc>
          <w:tcPr>
            <w:tcW w:w="5215" w:type="dxa"/>
          </w:tcPr>
          <w:p w:rsidR="00176ECC" w:rsidRDefault="00176ECC" w:rsidP="00176ECC">
            <w:pPr>
              <w:spacing w:line="720" w:lineRule="auto"/>
            </w:pPr>
          </w:p>
          <w:p w:rsidR="00176ECC" w:rsidRDefault="00176ECC" w:rsidP="00176ECC">
            <w:pPr>
              <w:spacing w:line="720" w:lineRule="auto"/>
            </w:pPr>
          </w:p>
          <w:p w:rsidR="00CB7ECA" w:rsidRDefault="00CB7ECA" w:rsidP="00176ECC">
            <w:pPr>
              <w:spacing w:line="720" w:lineRule="auto"/>
            </w:pPr>
          </w:p>
        </w:tc>
        <w:tc>
          <w:tcPr>
            <w:tcW w:w="4680" w:type="dxa"/>
          </w:tcPr>
          <w:p w:rsidR="00176ECC" w:rsidRDefault="00176ECC" w:rsidP="00176ECC">
            <w:pPr>
              <w:spacing w:line="720" w:lineRule="auto"/>
            </w:pPr>
          </w:p>
          <w:p w:rsidR="00CB7ECA" w:rsidRDefault="00CB7ECA" w:rsidP="00176ECC">
            <w:pPr>
              <w:spacing w:line="720" w:lineRule="auto"/>
            </w:pPr>
          </w:p>
          <w:p w:rsidR="00CB7ECA" w:rsidRDefault="00CB7ECA" w:rsidP="00176ECC">
            <w:pPr>
              <w:spacing w:line="720" w:lineRule="auto"/>
            </w:pPr>
          </w:p>
        </w:tc>
        <w:tc>
          <w:tcPr>
            <w:tcW w:w="4410" w:type="dxa"/>
          </w:tcPr>
          <w:p w:rsidR="00176ECC" w:rsidRDefault="00176ECC" w:rsidP="00176ECC">
            <w:pPr>
              <w:spacing w:line="720" w:lineRule="auto"/>
            </w:pPr>
          </w:p>
        </w:tc>
      </w:tr>
      <w:tr w:rsidR="00176ECC" w:rsidTr="00A43DF0">
        <w:tc>
          <w:tcPr>
            <w:tcW w:w="5215" w:type="dxa"/>
          </w:tcPr>
          <w:p w:rsidR="00176ECC" w:rsidRDefault="00176ECC" w:rsidP="00176ECC">
            <w:pPr>
              <w:spacing w:line="720" w:lineRule="auto"/>
            </w:pPr>
          </w:p>
          <w:p w:rsidR="00A43DF0" w:rsidRDefault="00A43DF0" w:rsidP="00176ECC">
            <w:pPr>
              <w:spacing w:line="720" w:lineRule="auto"/>
            </w:pPr>
          </w:p>
          <w:p w:rsidR="00CB7ECA" w:rsidRDefault="00CB7ECA" w:rsidP="00176ECC">
            <w:pPr>
              <w:spacing w:line="720" w:lineRule="auto"/>
            </w:pPr>
          </w:p>
          <w:p w:rsidR="00CB7ECA" w:rsidRDefault="00CB7ECA" w:rsidP="00176ECC">
            <w:pPr>
              <w:spacing w:line="720" w:lineRule="auto"/>
            </w:pPr>
          </w:p>
        </w:tc>
        <w:tc>
          <w:tcPr>
            <w:tcW w:w="4680" w:type="dxa"/>
          </w:tcPr>
          <w:p w:rsidR="00176ECC" w:rsidRDefault="00176ECC" w:rsidP="00176ECC">
            <w:pPr>
              <w:spacing w:line="720" w:lineRule="auto"/>
            </w:pPr>
          </w:p>
          <w:p w:rsidR="00CB7ECA" w:rsidRDefault="00CB7ECA" w:rsidP="00176ECC">
            <w:pPr>
              <w:spacing w:line="720" w:lineRule="auto"/>
            </w:pPr>
          </w:p>
          <w:p w:rsidR="00CB7ECA" w:rsidRDefault="00CB7ECA" w:rsidP="00176ECC">
            <w:pPr>
              <w:spacing w:line="720" w:lineRule="auto"/>
            </w:pPr>
          </w:p>
        </w:tc>
        <w:tc>
          <w:tcPr>
            <w:tcW w:w="4410" w:type="dxa"/>
          </w:tcPr>
          <w:p w:rsidR="00176ECC" w:rsidRDefault="00176ECC" w:rsidP="00176ECC">
            <w:pPr>
              <w:spacing w:line="720" w:lineRule="auto"/>
            </w:pPr>
          </w:p>
        </w:tc>
      </w:tr>
      <w:tr w:rsidR="00176ECC" w:rsidTr="00A43DF0">
        <w:tc>
          <w:tcPr>
            <w:tcW w:w="5215" w:type="dxa"/>
          </w:tcPr>
          <w:p w:rsidR="00176ECC" w:rsidRDefault="00176ECC" w:rsidP="00176ECC">
            <w:pPr>
              <w:spacing w:line="720" w:lineRule="auto"/>
            </w:pPr>
          </w:p>
          <w:p w:rsidR="00A43DF0" w:rsidRDefault="00A43DF0" w:rsidP="00176ECC">
            <w:pPr>
              <w:spacing w:line="720" w:lineRule="auto"/>
            </w:pPr>
          </w:p>
          <w:p w:rsidR="00CB7ECA" w:rsidRDefault="00CB7ECA" w:rsidP="00176ECC">
            <w:pPr>
              <w:spacing w:line="720" w:lineRule="auto"/>
            </w:pPr>
          </w:p>
          <w:p w:rsidR="00CB7ECA" w:rsidRDefault="00CB7ECA" w:rsidP="00176ECC">
            <w:pPr>
              <w:spacing w:line="720" w:lineRule="auto"/>
            </w:pPr>
          </w:p>
        </w:tc>
        <w:tc>
          <w:tcPr>
            <w:tcW w:w="4680" w:type="dxa"/>
          </w:tcPr>
          <w:p w:rsidR="00176ECC" w:rsidRDefault="00176ECC" w:rsidP="00176ECC">
            <w:pPr>
              <w:spacing w:line="720" w:lineRule="auto"/>
            </w:pPr>
          </w:p>
          <w:p w:rsidR="00CB7ECA" w:rsidRDefault="00CB7ECA" w:rsidP="00176ECC">
            <w:pPr>
              <w:spacing w:line="720" w:lineRule="auto"/>
            </w:pPr>
          </w:p>
          <w:p w:rsidR="00CB7ECA" w:rsidRDefault="00CB7ECA" w:rsidP="00176ECC">
            <w:pPr>
              <w:spacing w:line="720" w:lineRule="auto"/>
            </w:pPr>
          </w:p>
        </w:tc>
        <w:tc>
          <w:tcPr>
            <w:tcW w:w="4410" w:type="dxa"/>
          </w:tcPr>
          <w:p w:rsidR="00176ECC" w:rsidRDefault="00176ECC" w:rsidP="00176ECC">
            <w:pPr>
              <w:spacing w:line="720" w:lineRule="auto"/>
            </w:pPr>
          </w:p>
        </w:tc>
      </w:tr>
      <w:tr w:rsidR="00176ECC" w:rsidTr="00A43DF0">
        <w:tc>
          <w:tcPr>
            <w:tcW w:w="5215" w:type="dxa"/>
          </w:tcPr>
          <w:p w:rsidR="00A43DF0" w:rsidRDefault="00A43DF0" w:rsidP="00176ECC">
            <w:pPr>
              <w:spacing w:line="720" w:lineRule="auto"/>
            </w:pPr>
          </w:p>
          <w:p w:rsidR="00A43DF0" w:rsidRDefault="00A43DF0" w:rsidP="00176ECC">
            <w:pPr>
              <w:spacing w:line="720" w:lineRule="auto"/>
            </w:pPr>
          </w:p>
          <w:p w:rsidR="00CB7ECA" w:rsidRDefault="00CB7ECA" w:rsidP="00176ECC">
            <w:pPr>
              <w:spacing w:line="720" w:lineRule="auto"/>
            </w:pPr>
          </w:p>
          <w:p w:rsidR="00CB7ECA" w:rsidRDefault="00CB7ECA" w:rsidP="00176ECC">
            <w:pPr>
              <w:spacing w:line="720" w:lineRule="auto"/>
            </w:pPr>
          </w:p>
        </w:tc>
        <w:tc>
          <w:tcPr>
            <w:tcW w:w="4680" w:type="dxa"/>
          </w:tcPr>
          <w:p w:rsidR="00176ECC" w:rsidRDefault="00176ECC" w:rsidP="00176ECC">
            <w:pPr>
              <w:spacing w:line="720" w:lineRule="auto"/>
            </w:pPr>
          </w:p>
        </w:tc>
        <w:tc>
          <w:tcPr>
            <w:tcW w:w="4410" w:type="dxa"/>
          </w:tcPr>
          <w:p w:rsidR="00176ECC" w:rsidRDefault="00176ECC" w:rsidP="00176ECC">
            <w:pPr>
              <w:spacing w:line="720" w:lineRule="auto"/>
            </w:pPr>
          </w:p>
        </w:tc>
      </w:tr>
      <w:tr w:rsidR="00176ECC" w:rsidTr="00A43DF0">
        <w:tc>
          <w:tcPr>
            <w:tcW w:w="5215" w:type="dxa"/>
          </w:tcPr>
          <w:p w:rsidR="00176ECC" w:rsidRDefault="00176ECC" w:rsidP="00176ECC">
            <w:pPr>
              <w:spacing w:line="720" w:lineRule="auto"/>
            </w:pPr>
          </w:p>
          <w:p w:rsidR="00CB7ECA" w:rsidRDefault="00CB7ECA" w:rsidP="00176ECC">
            <w:pPr>
              <w:spacing w:line="720" w:lineRule="auto"/>
            </w:pPr>
          </w:p>
          <w:p w:rsidR="00CB7ECA" w:rsidRDefault="00CB7ECA" w:rsidP="00176ECC">
            <w:pPr>
              <w:spacing w:line="720" w:lineRule="auto"/>
            </w:pPr>
          </w:p>
          <w:p w:rsidR="00A43DF0" w:rsidRDefault="00A43DF0" w:rsidP="00176ECC">
            <w:pPr>
              <w:spacing w:line="720" w:lineRule="auto"/>
            </w:pPr>
          </w:p>
        </w:tc>
        <w:tc>
          <w:tcPr>
            <w:tcW w:w="4680" w:type="dxa"/>
          </w:tcPr>
          <w:p w:rsidR="00176ECC" w:rsidRDefault="00176ECC" w:rsidP="00176ECC">
            <w:pPr>
              <w:spacing w:line="720" w:lineRule="auto"/>
            </w:pPr>
          </w:p>
        </w:tc>
        <w:tc>
          <w:tcPr>
            <w:tcW w:w="4410" w:type="dxa"/>
          </w:tcPr>
          <w:p w:rsidR="00176ECC" w:rsidRDefault="00176ECC" w:rsidP="00176ECC">
            <w:pPr>
              <w:spacing w:line="720" w:lineRule="auto"/>
            </w:pPr>
          </w:p>
        </w:tc>
      </w:tr>
    </w:tbl>
    <w:p w:rsidR="00176ECC" w:rsidRDefault="00176ECC"/>
    <w:sectPr w:rsidR="00176ECC" w:rsidSect="00176ECC">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CC" w:rsidRDefault="00176ECC" w:rsidP="00176ECC">
      <w:pPr>
        <w:spacing w:after="0" w:line="240" w:lineRule="auto"/>
      </w:pPr>
      <w:r>
        <w:separator/>
      </w:r>
    </w:p>
  </w:endnote>
  <w:endnote w:type="continuationSeparator" w:id="0">
    <w:p w:rsidR="00176ECC" w:rsidRDefault="00176ECC" w:rsidP="0017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CC" w:rsidRDefault="00176ECC" w:rsidP="00176ECC">
      <w:pPr>
        <w:spacing w:after="0" w:line="240" w:lineRule="auto"/>
      </w:pPr>
      <w:r>
        <w:separator/>
      </w:r>
    </w:p>
  </w:footnote>
  <w:footnote w:type="continuationSeparator" w:id="0">
    <w:p w:rsidR="00176ECC" w:rsidRDefault="00176ECC" w:rsidP="0017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CC" w:rsidRDefault="00176ECC">
    <w:pPr>
      <w:pStyle w:val="Header"/>
    </w:pPr>
    <w:r>
      <w:t xml:space="preserve">Name: _____________________________________ </w:t>
    </w:r>
    <w:proofErr w:type="gramStart"/>
    <w:r>
      <w:t>Date:_</w:t>
    </w:r>
    <w:proofErr w:type="gramEnd"/>
    <w:r>
      <w:t>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CC"/>
    <w:rsid w:val="00035BE7"/>
    <w:rsid w:val="00176ECC"/>
    <w:rsid w:val="00342F33"/>
    <w:rsid w:val="00383A8B"/>
    <w:rsid w:val="00393962"/>
    <w:rsid w:val="00461132"/>
    <w:rsid w:val="005457B9"/>
    <w:rsid w:val="00A43DF0"/>
    <w:rsid w:val="00CB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A1A5"/>
  <w15:chartTrackingRefBased/>
  <w15:docId w15:val="{58E707CD-8518-4F70-B9E0-79E1EBD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6ECC"/>
    <w:rPr>
      <w:b/>
      <w:bCs/>
    </w:rPr>
  </w:style>
  <w:style w:type="character" w:styleId="Emphasis">
    <w:name w:val="Emphasis"/>
    <w:basedOn w:val="DefaultParagraphFont"/>
    <w:uiPriority w:val="20"/>
    <w:qFormat/>
    <w:rsid w:val="00176ECC"/>
    <w:rPr>
      <w:i/>
      <w:iCs/>
    </w:rPr>
  </w:style>
  <w:style w:type="table" w:styleId="TableGrid">
    <w:name w:val="Table Grid"/>
    <w:basedOn w:val="TableNormal"/>
    <w:uiPriority w:val="39"/>
    <w:rsid w:val="0017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C"/>
  </w:style>
  <w:style w:type="paragraph" w:styleId="Footer">
    <w:name w:val="footer"/>
    <w:basedOn w:val="Normal"/>
    <w:link w:val="FooterChar"/>
    <w:uiPriority w:val="99"/>
    <w:unhideWhenUsed/>
    <w:rsid w:val="0017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Katherine</dc:creator>
  <cp:keywords/>
  <dc:description/>
  <cp:lastModifiedBy>Horton, Nichole</cp:lastModifiedBy>
  <cp:revision>3</cp:revision>
  <dcterms:created xsi:type="dcterms:W3CDTF">2018-10-05T16:27:00Z</dcterms:created>
  <dcterms:modified xsi:type="dcterms:W3CDTF">2018-10-05T16:31:00Z</dcterms:modified>
</cp:coreProperties>
</file>