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7B" w:rsidRDefault="00BF667B" w:rsidP="00BF6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5776">
        <w:rPr>
          <w:rFonts w:ascii="Times New Roman" w:hAnsi="Times New Roman" w:cs="Times New Roman"/>
          <w:sz w:val="24"/>
          <w:szCs w:val="24"/>
          <w:u w:val="single"/>
        </w:rPr>
        <w:t xml:space="preserve">English 9 Weebly Work </w:t>
      </w:r>
    </w:p>
    <w:tbl>
      <w:tblPr>
        <w:tblStyle w:val="TableGrid"/>
        <w:tblW w:w="11118" w:type="dxa"/>
        <w:tblLook w:val="04A0" w:firstRow="1" w:lastRow="0" w:firstColumn="1" w:lastColumn="0" w:noHBand="0" w:noVBand="1"/>
      </w:tblPr>
      <w:tblGrid>
        <w:gridCol w:w="2875"/>
        <w:gridCol w:w="8243"/>
      </w:tblGrid>
      <w:tr w:rsidR="00BF667B" w:rsidTr="00F9172B">
        <w:trPr>
          <w:trHeight w:val="1671"/>
        </w:trPr>
        <w:tc>
          <w:tcPr>
            <w:tcW w:w="2875" w:type="dxa"/>
          </w:tcPr>
          <w:p w:rsidR="00BF667B" w:rsidRPr="00F05776" w:rsidRDefault="00BF667B" w:rsidP="00F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 xml:space="preserve"> December 31</w:t>
            </w:r>
            <w:r w:rsidR="007D62D8" w:rsidRPr="007D62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BF667B" w:rsidRPr="007D62D8" w:rsidRDefault="007D62D8" w:rsidP="00BF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</w:tr>
      <w:tr w:rsidR="00BF667B" w:rsidTr="00F9172B">
        <w:trPr>
          <w:trHeight w:val="1671"/>
        </w:trPr>
        <w:tc>
          <w:tcPr>
            <w:tcW w:w="2875" w:type="dxa"/>
          </w:tcPr>
          <w:p w:rsidR="00BF667B" w:rsidRPr="00F05776" w:rsidRDefault="00BF667B" w:rsidP="00F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>January 1</w:t>
            </w:r>
            <w:r w:rsidR="007D62D8" w:rsidRPr="007D62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BF667B" w:rsidRPr="007D62D8" w:rsidRDefault="007D62D8" w:rsidP="00BF6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SCHOOL </w:t>
            </w:r>
          </w:p>
        </w:tc>
      </w:tr>
      <w:tr w:rsidR="00BF667B" w:rsidTr="00F9172B">
        <w:trPr>
          <w:trHeight w:val="1671"/>
        </w:trPr>
        <w:tc>
          <w:tcPr>
            <w:tcW w:w="2875" w:type="dxa"/>
          </w:tcPr>
          <w:p w:rsidR="00BF667B" w:rsidRPr="00F05776" w:rsidRDefault="00BF667B" w:rsidP="00F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>January 2</w:t>
            </w:r>
            <w:r w:rsidR="007D62D8" w:rsidRPr="007D62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BF667B" w:rsidRDefault="007D62D8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Quick write: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should you treat a guest? (Write 4-5 sentences)</w:t>
            </w:r>
          </w:p>
          <w:p w:rsidR="007D62D8" w:rsidRDefault="007D62D8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 tone and author’s purpose on page 605</w:t>
            </w:r>
          </w:p>
          <w:p w:rsidR="00265B91" w:rsidRDefault="00265B91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Open Window by Saki on page 606. Answer the questions in the margin as you read. </w:t>
            </w:r>
          </w:p>
          <w:p w:rsidR="00265B91" w:rsidRPr="00265B91" w:rsidRDefault="00265B91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Reading Strategy Worksheet as you read. </w:t>
            </w:r>
          </w:p>
        </w:tc>
      </w:tr>
      <w:tr w:rsidR="00BF667B" w:rsidTr="00F9172B">
        <w:trPr>
          <w:trHeight w:val="1671"/>
        </w:trPr>
        <w:tc>
          <w:tcPr>
            <w:tcW w:w="2875" w:type="dxa"/>
          </w:tcPr>
          <w:p w:rsidR="00BF667B" w:rsidRPr="00F05776" w:rsidRDefault="00BF667B" w:rsidP="00F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>January 3</w:t>
            </w:r>
            <w:r w:rsidR="007D62D8" w:rsidRPr="007D62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427C90" w:rsidRPr="00427C90" w:rsidRDefault="00427C90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Open Window (606-609)</w:t>
            </w:r>
          </w:p>
          <w:p w:rsidR="00BF667B" w:rsidRDefault="00265B91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Questions: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Answer questions 1-8 on page 610.</w:t>
            </w:r>
          </w:p>
          <w:p w:rsidR="00265B91" w:rsidRPr="002156AE" w:rsidRDefault="00265B91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Worksheet: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Complete the Text Analysis Worksheet. </w:t>
            </w:r>
          </w:p>
        </w:tc>
      </w:tr>
      <w:tr w:rsidR="00BF667B" w:rsidTr="00F9172B">
        <w:trPr>
          <w:trHeight w:val="1671"/>
        </w:trPr>
        <w:tc>
          <w:tcPr>
            <w:tcW w:w="2875" w:type="dxa"/>
          </w:tcPr>
          <w:p w:rsidR="00BF667B" w:rsidRPr="00F05776" w:rsidRDefault="00BF667B" w:rsidP="00F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>January 4</w:t>
            </w:r>
            <w:r w:rsidR="007D62D8" w:rsidRPr="007D62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D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3" w:type="dxa"/>
          </w:tcPr>
          <w:p w:rsidR="00BF667B" w:rsidRDefault="00427C90" w:rsidP="00BF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 a Play</w:t>
            </w:r>
            <w:r w:rsidR="00C36503" w:rsidRPr="00C365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36503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427C9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C3650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27C90">
              <w:rPr>
                <w:rFonts w:ascii="Times New Roman" w:hAnsi="Times New Roman" w:cs="Times New Roman"/>
                <w:sz w:val="24"/>
                <w:szCs w:val="24"/>
              </w:rPr>
              <w:t xml:space="preserve"> “The Open Window” as the basis of a short play. The</w:t>
            </w:r>
            <w:r w:rsidR="00C36503">
              <w:rPr>
                <w:rFonts w:ascii="Times New Roman" w:hAnsi="Times New Roman" w:cs="Times New Roman"/>
                <w:sz w:val="24"/>
                <w:szCs w:val="24"/>
              </w:rPr>
              <w:t xml:space="preserve"> play</w:t>
            </w:r>
            <w:r w:rsidRPr="00427C90">
              <w:rPr>
                <w:rFonts w:ascii="Times New Roman" w:hAnsi="Times New Roman" w:cs="Times New Roman"/>
                <w:sz w:val="24"/>
                <w:szCs w:val="24"/>
              </w:rPr>
              <w:t xml:space="preserve"> should use the same characters and plot. </w:t>
            </w:r>
            <w:r w:rsidR="00C3650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427C90">
              <w:rPr>
                <w:rFonts w:ascii="Times New Roman" w:hAnsi="Times New Roman" w:cs="Times New Roman"/>
                <w:sz w:val="24"/>
                <w:szCs w:val="24"/>
              </w:rPr>
              <w:t xml:space="preserve"> may wish to experiment with point of view by providing soliloquies for different characters such as Vera or Nuttel that might offer a glimpse into their personalities. </w:t>
            </w:r>
            <w:r w:rsidR="00C3650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427C90">
              <w:rPr>
                <w:rFonts w:ascii="Times New Roman" w:hAnsi="Times New Roman" w:cs="Times New Roman"/>
                <w:sz w:val="24"/>
                <w:szCs w:val="24"/>
              </w:rPr>
              <w:t xml:space="preserve"> may w</w:t>
            </w:r>
            <w:bookmarkStart w:id="0" w:name="_GoBack"/>
            <w:bookmarkEnd w:id="0"/>
            <w:r w:rsidRPr="00427C90">
              <w:rPr>
                <w:rFonts w:ascii="Times New Roman" w:hAnsi="Times New Roman" w:cs="Times New Roman"/>
                <w:sz w:val="24"/>
                <w:szCs w:val="24"/>
              </w:rPr>
              <w:t xml:space="preserve">ish to change the setting to something more familiar and to change the dialogue to suit the setting, but the basic plot and characters should be the same. </w:t>
            </w:r>
          </w:p>
          <w:p w:rsidR="00C36503" w:rsidRPr="002156AE" w:rsidRDefault="00C36503" w:rsidP="00C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1-2 pages in length. </w:t>
            </w:r>
          </w:p>
        </w:tc>
      </w:tr>
    </w:tbl>
    <w:p w:rsidR="00BF667B" w:rsidRPr="00F05776" w:rsidRDefault="00BF667B" w:rsidP="00BF6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667B" w:rsidRDefault="00BF667B" w:rsidP="00BF667B"/>
    <w:p w:rsidR="00BF667B" w:rsidRDefault="00BF667B"/>
    <w:sectPr w:rsidR="00BF667B" w:rsidSect="00F05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8BC"/>
    <w:multiLevelType w:val="hybridMultilevel"/>
    <w:tmpl w:val="8AF2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B4F"/>
    <w:multiLevelType w:val="hybridMultilevel"/>
    <w:tmpl w:val="F50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52F2"/>
    <w:multiLevelType w:val="hybridMultilevel"/>
    <w:tmpl w:val="864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D0E91"/>
    <w:multiLevelType w:val="hybridMultilevel"/>
    <w:tmpl w:val="110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7B"/>
    <w:rsid w:val="002156AE"/>
    <w:rsid w:val="00265B91"/>
    <w:rsid w:val="00427C90"/>
    <w:rsid w:val="00672232"/>
    <w:rsid w:val="007D62D8"/>
    <w:rsid w:val="00956F85"/>
    <w:rsid w:val="00BF667B"/>
    <w:rsid w:val="00C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7BAA"/>
  <w15:chartTrackingRefBased/>
  <w15:docId w15:val="{85BA97C6-472F-4E3E-A954-BDD01C0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6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dcterms:created xsi:type="dcterms:W3CDTF">2019-01-02T16:56:00Z</dcterms:created>
  <dcterms:modified xsi:type="dcterms:W3CDTF">2019-01-02T16:56:00Z</dcterms:modified>
</cp:coreProperties>
</file>