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15" w:type="dxa"/>
        <w:tblLook w:val="04A0" w:firstRow="1" w:lastRow="0" w:firstColumn="1" w:lastColumn="0" w:noHBand="0" w:noVBand="1"/>
      </w:tblPr>
      <w:tblGrid>
        <w:gridCol w:w="3251"/>
        <w:gridCol w:w="6864"/>
      </w:tblGrid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Days of the Week </w:t>
            </w:r>
          </w:p>
        </w:tc>
        <w:tc>
          <w:tcPr>
            <w:tcW w:w="6864" w:type="dxa"/>
          </w:tcPr>
          <w:p w:rsidR="00656B3E" w:rsidRPr="003B02D2" w:rsidRDefault="00656B3E">
            <w:pPr>
              <w:rPr>
                <w:b/>
                <w:sz w:val="28"/>
                <w:szCs w:val="28"/>
              </w:rPr>
            </w:pPr>
            <w:r w:rsidRPr="003B02D2">
              <w:rPr>
                <w:b/>
                <w:sz w:val="28"/>
                <w:szCs w:val="28"/>
              </w:rPr>
              <w:t xml:space="preserve">Description of Work </w:t>
            </w:r>
          </w:p>
        </w:tc>
      </w:tr>
      <w:tr w:rsidR="00656B3E" w:rsidTr="00BB3E7D">
        <w:trPr>
          <w:trHeight w:val="535"/>
        </w:trPr>
        <w:tc>
          <w:tcPr>
            <w:tcW w:w="3251" w:type="dxa"/>
          </w:tcPr>
          <w:p w:rsidR="00656B3E" w:rsidRPr="003B02D2" w:rsidRDefault="00883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Monday </w:t>
            </w:r>
            <w:r w:rsidR="00497760">
              <w:rPr>
                <w:sz w:val="28"/>
                <w:szCs w:val="28"/>
              </w:rPr>
              <w:t>17</w:t>
            </w:r>
          </w:p>
        </w:tc>
        <w:tc>
          <w:tcPr>
            <w:tcW w:w="6864" w:type="dxa"/>
          </w:tcPr>
          <w:p w:rsidR="008673FE" w:rsidRDefault="0004227F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497760">
              <w:rPr>
                <w:sz w:val="28"/>
                <w:szCs w:val="28"/>
              </w:rPr>
              <w:t>How Good are You at Judging People</w:t>
            </w:r>
            <w:r>
              <w:rPr>
                <w:sz w:val="28"/>
                <w:szCs w:val="28"/>
              </w:rPr>
              <w:t xml:space="preserve">?” </w:t>
            </w:r>
            <w:r w:rsidR="00752603">
              <w:rPr>
                <w:sz w:val="28"/>
                <w:szCs w:val="28"/>
              </w:rPr>
              <w:t xml:space="preserve"> Read </w:t>
            </w:r>
            <w:r>
              <w:rPr>
                <w:sz w:val="28"/>
                <w:szCs w:val="28"/>
              </w:rPr>
              <w:t>pgs.</w:t>
            </w:r>
            <w:r w:rsidR="00497760">
              <w:rPr>
                <w:sz w:val="28"/>
                <w:szCs w:val="28"/>
              </w:rPr>
              <w:t>202-203</w:t>
            </w:r>
            <w:r w:rsidR="00752603">
              <w:rPr>
                <w:sz w:val="28"/>
                <w:szCs w:val="28"/>
              </w:rPr>
              <w:t xml:space="preserve">. </w:t>
            </w:r>
            <w:r w:rsidR="002312B0">
              <w:rPr>
                <w:sz w:val="28"/>
                <w:szCs w:val="28"/>
              </w:rPr>
              <w:t xml:space="preserve">Then </w:t>
            </w:r>
            <w:r w:rsidR="00752603">
              <w:rPr>
                <w:sz w:val="28"/>
                <w:szCs w:val="28"/>
              </w:rPr>
              <w:t xml:space="preserve">set up a chart like the one on page </w:t>
            </w:r>
            <w:r w:rsidR="002312B0">
              <w:rPr>
                <w:sz w:val="28"/>
                <w:szCs w:val="28"/>
              </w:rPr>
              <w:t>203</w:t>
            </w:r>
            <w:r w:rsidR="00752603">
              <w:rPr>
                <w:sz w:val="28"/>
                <w:szCs w:val="28"/>
              </w:rPr>
              <w:t xml:space="preserve"> to complete as you read</w:t>
            </w:r>
            <w:r w:rsidR="002312B0">
              <w:rPr>
                <w:sz w:val="28"/>
                <w:szCs w:val="28"/>
              </w:rPr>
              <w:t xml:space="preserve"> and complete the vocabulary in context</w:t>
            </w:r>
            <w:r w:rsidR="00752603">
              <w:rPr>
                <w:sz w:val="28"/>
                <w:szCs w:val="28"/>
              </w:rPr>
              <w:t>.</w:t>
            </w:r>
          </w:p>
          <w:p w:rsidR="00455381" w:rsidRPr="003B02D2" w:rsidRDefault="00455381" w:rsidP="00752603">
            <w:pPr>
              <w:rPr>
                <w:sz w:val="28"/>
                <w:szCs w:val="28"/>
              </w:rPr>
            </w:pPr>
          </w:p>
        </w:tc>
      </w:tr>
      <w:tr w:rsidR="00656B3E" w:rsidTr="00BB3E7D">
        <w:trPr>
          <w:trHeight w:val="962"/>
        </w:trPr>
        <w:tc>
          <w:tcPr>
            <w:tcW w:w="3251" w:type="dxa"/>
          </w:tcPr>
          <w:p w:rsidR="00656B3E" w:rsidRPr="003B02D2" w:rsidRDefault="00497760" w:rsidP="00FB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 18</w:t>
            </w:r>
          </w:p>
        </w:tc>
        <w:tc>
          <w:tcPr>
            <w:tcW w:w="6864" w:type="dxa"/>
          </w:tcPr>
          <w:p w:rsidR="00455381" w:rsidRPr="003B02D2" w:rsidRDefault="0004227F" w:rsidP="004553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</w:t>
            </w:r>
            <w:r w:rsidR="002312B0">
              <w:rPr>
                <w:sz w:val="28"/>
                <w:szCs w:val="28"/>
              </w:rPr>
              <w:t>The Possibility of Evil</w:t>
            </w:r>
            <w:r>
              <w:rPr>
                <w:sz w:val="28"/>
                <w:szCs w:val="28"/>
              </w:rPr>
              <w:t xml:space="preserve">” pgs. </w:t>
            </w:r>
            <w:r w:rsidR="002312B0">
              <w:rPr>
                <w:sz w:val="28"/>
                <w:szCs w:val="28"/>
              </w:rPr>
              <w:t>204-209</w:t>
            </w:r>
            <w:r>
              <w:rPr>
                <w:sz w:val="28"/>
                <w:szCs w:val="28"/>
              </w:rPr>
              <w:t xml:space="preserve"> and complete questions A, B </w:t>
            </w:r>
            <w:proofErr w:type="gramStart"/>
            <w:r>
              <w:rPr>
                <w:sz w:val="28"/>
                <w:szCs w:val="28"/>
              </w:rPr>
              <w:t>C</w:t>
            </w:r>
            <w:r w:rsidR="00752603">
              <w:rPr>
                <w:sz w:val="28"/>
                <w:szCs w:val="28"/>
              </w:rPr>
              <w:t>,D</w:t>
            </w:r>
            <w:proofErr w:type="gramEnd"/>
            <w:r w:rsidR="002312B0">
              <w:rPr>
                <w:sz w:val="28"/>
                <w:szCs w:val="28"/>
              </w:rPr>
              <w:t>,E</w:t>
            </w:r>
            <w:r>
              <w:rPr>
                <w:sz w:val="28"/>
                <w:szCs w:val="28"/>
              </w:rPr>
              <w:t>.</w:t>
            </w:r>
            <w:r w:rsidR="00455381">
              <w:rPr>
                <w:sz w:val="28"/>
                <w:szCs w:val="28"/>
              </w:rPr>
              <w:t xml:space="preserve"> </w:t>
            </w:r>
          </w:p>
          <w:p w:rsidR="00CF6955" w:rsidRPr="003B02D2" w:rsidRDefault="00CF6955" w:rsidP="00FD2008">
            <w:pPr>
              <w:rPr>
                <w:sz w:val="28"/>
                <w:szCs w:val="28"/>
              </w:rPr>
            </w:pPr>
          </w:p>
        </w:tc>
      </w:tr>
      <w:tr w:rsidR="00CF6955" w:rsidRPr="003B02D2" w:rsidTr="00FD2008">
        <w:trPr>
          <w:trHeight w:val="962"/>
        </w:trPr>
        <w:tc>
          <w:tcPr>
            <w:tcW w:w="3251" w:type="dxa"/>
          </w:tcPr>
          <w:p w:rsidR="00CF6955" w:rsidRPr="003B02D2" w:rsidRDefault="0049776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 19</w:t>
            </w:r>
          </w:p>
        </w:tc>
        <w:tc>
          <w:tcPr>
            <w:tcW w:w="6864" w:type="dxa"/>
          </w:tcPr>
          <w:p w:rsidR="002312B0" w:rsidRPr="003B02D2" w:rsidRDefault="002312B0" w:rsidP="002312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“The Possibility of Evil” pgs. 20</w:t>
            </w:r>
            <w:r>
              <w:rPr>
                <w:sz w:val="28"/>
                <w:szCs w:val="28"/>
              </w:rPr>
              <w:t>9-214</w:t>
            </w:r>
            <w:r>
              <w:rPr>
                <w:sz w:val="28"/>
                <w:szCs w:val="28"/>
              </w:rPr>
              <w:t xml:space="preserve"> and complete questions </w:t>
            </w:r>
            <w:proofErr w:type="gramStart"/>
            <w:r>
              <w:rPr>
                <w:sz w:val="28"/>
                <w:szCs w:val="28"/>
              </w:rPr>
              <w:t>F,G</w:t>
            </w:r>
            <w:proofErr w:type="gramEnd"/>
            <w:r>
              <w:rPr>
                <w:sz w:val="28"/>
                <w:szCs w:val="28"/>
              </w:rPr>
              <w:t>,H,I,J,K</w:t>
            </w:r>
            <w:r>
              <w:rPr>
                <w:sz w:val="28"/>
                <w:szCs w:val="28"/>
              </w:rPr>
              <w:t xml:space="preserve">. </w:t>
            </w:r>
          </w:p>
          <w:p w:rsidR="00455381" w:rsidRPr="003B02D2" w:rsidRDefault="00455381" w:rsidP="00455381">
            <w:pPr>
              <w:rPr>
                <w:sz w:val="28"/>
                <w:szCs w:val="28"/>
              </w:rPr>
            </w:pP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497760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 20</w:t>
            </w:r>
          </w:p>
        </w:tc>
        <w:tc>
          <w:tcPr>
            <w:tcW w:w="6864" w:type="dxa"/>
          </w:tcPr>
          <w:p w:rsidR="00752603" w:rsidRDefault="007054EB" w:rsidP="007526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52603">
              <w:rPr>
                <w:sz w:val="28"/>
                <w:szCs w:val="28"/>
              </w:rPr>
              <w:t>After reading Close read and answer questions 1-</w:t>
            </w:r>
            <w:r w:rsidR="002312B0">
              <w:rPr>
                <w:sz w:val="28"/>
                <w:szCs w:val="28"/>
              </w:rPr>
              <w:t>9</w:t>
            </w:r>
            <w:r w:rsidR="00752603">
              <w:rPr>
                <w:sz w:val="28"/>
                <w:szCs w:val="28"/>
              </w:rPr>
              <w:t xml:space="preserve"> </w:t>
            </w:r>
            <w:r w:rsidR="00752603">
              <w:rPr>
                <w:sz w:val="28"/>
                <w:szCs w:val="28"/>
              </w:rPr>
              <w:t xml:space="preserve">on pg. </w:t>
            </w:r>
            <w:r w:rsidR="002312B0">
              <w:rPr>
                <w:sz w:val="28"/>
                <w:szCs w:val="28"/>
              </w:rPr>
              <w:t>215</w:t>
            </w:r>
            <w:r w:rsidR="00752603">
              <w:rPr>
                <w:sz w:val="28"/>
                <w:szCs w:val="28"/>
              </w:rPr>
              <w:t>.</w:t>
            </w:r>
          </w:p>
          <w:p w:rsidR="002D34F0" w:rsidRPr="003B02D2" w:rsidRDefault="002D34F0" w:rsidP="00752603">
            <w:pPr>
              <w:rPr>
                <w:sz w:val="28"/>
                <w:szCs w:val="28"/>
              </w:rPr>
            </w:pPr>
          </w:p>
        </w:tc>
      </w:tr>
      <w:tr w:rsidR="00DA15BC" w:rsidRPr="003B02D2" w:rsidTr="00FD2008">
        <w:trPr>
          <w:trHeight w:val="962"/>
        </w:trPr>
        <w:tc>
          <w:tcPr>
            <w:tcW w:w="3251" w:type="dxa"/>
          </w:tcPr>
          <w:p w:rsidR="00DA15BC" w:rsidRPr="003B02D2" w:rsidRDefault="00883FE1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Friday </w:t>
            </w:r>
            <w:r w:rsidR="00497760">
              <w:rPr>
                <w:sz w:val="28"/>
                <w:szCs w:val="28"/>
              </w:rPr>
              <w:t>21</w:t>
            </w:r>
          </w:p>
        </w:tc>
        <w:tc>
          <w:tcPr>
            <w:tcW w:w="6864" w:type="dxa"/>
          </w:tcPr>
          <w:p w:rsidR="0004227F" w:rsidRDefault="00752603" w:rsidP="00FD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 question 1</w:t>
            </w:r>
            <w:r w:rsidR="002312B0">
              <w:rPr>
                <w:sz w:val="28"/>
                <w:szCs w:val="28"/>
              </w:rPr>
              <w:t xml:space="preserve">0 &amp; 11 using full sentences and text citation on </w:t>
            </w:r>
            <w:r>
              <w:rPr>
                <w:sz w:val="28"/>
                <w:szCs w:val="28"/>
              </w:rPr>
              <w:t xml:space="preserve"> page </w:t>
            </w:r>
            <w:r w:rsidR="002312B0">
              <w:rPr>
                <w:sz w:val="28"/>
                <w:szCs w:val="28"/>
              </w:rPr>
              <w:t>215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2D34F0" w:rsidRPr="003B02D2" w:rsidRDefault="002D34F0" w:rsidP="00FD2008">
            <w:pPr>
              <w:rPr>
                <w:sz w:val="28"/>
                <w:szCs w:val="28"/>
              </w:rPr>
            </w:pPr>
          </w:p>
        </w:tc>
      </w:tr>
    </w:tbl>
    <w:p w:rsidR="00FD2008" w:rsidRDefault="00FD2008"/>
    <w:sectPr w:rsidR="00FD20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9AA" w:rsidRDefault="00BD59AA" w:rsidP="00BD59AA">
      <w:pPr>
        <w:spacing w:after="0" w:line="240" w:lineRule="auto"/>
      </w:pPr>
      <w:r>
        <w:separator/>
      </w:r>
    </w:p>
  </w:endnote>
  <w:end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9AA" w:rsidRDefault="00BD59AA" w:rsidP="00BD59AA">
      <w:pPr>
        <w:spacing w:after="0" w:line="240" w:lineRule="auto"/>
      </w:pPr>
      <w:r>
        <w:separator/>
      </w:r>
    </w:p>
  </w:footnote>
  <w:footnote w:type="continuationSeparator" w:id="0">
    <w:p w:rsidR="00BD59AA" w:rsidRDefault="00BD59AA" w:rsidP="00BD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9AA" w:rsidRPr="00AF78D6" w:rsidRDefault="00BD59AA" w:rsidP="00BD59AA">
    <w:pPr>
      <w:spacing w:line="264" w:lineRule="auto"/>
      <w:jc w:val="center"/>
      <w:rPr>
        <w:b/>
        <w:sz w:val="36"/>
        <w:szCs w:val="36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FA2C42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4F81BD" w:themeColor="accent1"/>
          <w:sz w:val="36"/>
          <w:szCs w:val="36"/>
        </w:rPr>
        <w:alias w:val="Title"/>
        <w:id w:val="15524250"/>
        <w:placeholder>
          <w:docPart w:val="DDE61ADE71334A95BC7D9C51BC7F389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AF78D6">
          <w:rPr>
            <w:b/>
            <w:color w:val="4F81BD" w:themeColor="accent1"/>
            <w:sz w:val="36"/>
            <w:szCs w:val="36"/>
          </w:rPr>
          <w:t>E</w:t>
        </w:r>
        <w:r w:rsidR="00883FE1">
          <w:rPr>
            <w:b/>
            <w:color w:val="4F81BD" w:themeColor="accent1"/>
            <w:sz w:val="36"/>
            <w:szCs w:val="36"/>
          </w:rPr>
          <w:t xml:space="preserve">nglish 10 Week of December </w:t>
        </w:r>
        <w:r w:rsidR="00497760">
          <w:rPr>
            <w:b/>
            <w:color w:val="4F81BD" w:themeColor="accent1"/>
            <w:sz w:val="36"/>
            <w:szCs w:val="36"/>
          </w:rPr>
          <w:t>17-21</w:t>
        </w:r>
      </w:sdtContent>
    </w:sdt>
  </w:p>
  <w:p w:rsidR="00BD59AA" w:rsidRDefault="00BD59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B3E"/>
    <w:rsid w:val="0004227F"/>
    <w:rsid w:val="00060339"/>
    <w:rsid w:val="000B5649"/>
    <w:rsid w:val="001E5D54"/>
    <w:rsid w:val="002312B0"/>
    <w:rsid w:val="002D34F0"/>
    <w:rsid w:val="00376C2C"/>
    <w:rsid w:val="003B02D2"/>
    <w:rsid w:val="00411FF0"/>
    <w:rsid w:val="0044580F"/>
    <w:rsid w:val="00455381"/>
    <w:rsid w:val="00497760"/>
    <w:rsid w:val="00536FD8"/>
    <w:rsid w:val="0057368F"/>
    <w:rsid w:val="00656B3E"/>
    <w:rsid w:val="00684E20"/>
    <w:rsid w:val="006D1732"/>
    <w:rsid w:val="0070261D"/>
    <w:rsid w:val="007054EB"/>
    <w:rsid w:val="007447D8"/>
    <w:rsid w:val="00752603"/>
    <w:rsid w:val="00766DAE"/>
    <w:rsid w:val="007E5382"/>
    <w:rsid w:val="008673FE"/>
    <w:rsid w:val="00883FE1"/>
    <w:rsid w:val="009059E4"/>
    <w:rsid w:val="00922497"/>
    <w:rsid w:val="00A41CA7"/>
    <w:rsid w:val="00AF78D6"/>
    <w:rsid w:val="00B24781"/>
    <w:rsid w:val="00B32EB7"/>
    <w:rsid w:val="00BB3E7D"/>
    <w:rsid w:val="00BD59AA"/>
    <w:rsid w:val="00C70308"/>
    <w:rsid w:val="00CF6955"/>
    <w:rsid w:val="00D15FA7"/>
    <w:rsid w:val="00D72BC4"/>
    <w:rsid w:val="00D978BE"/>
    <w:rsid w:val="00DA15BC"/>
    <w:rsid w:val="00F46D02"/>
    <w:rsid w:val="00F72775"/>
    <w:rsid w:val="00FB2C75"/>
    <w:rsid w:val="00FD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6EC4"/>
  <w15:docId w15:val="{C2C7934A-6AFC-47E4-B112-3BEA6AC5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9AA"/>
  </w:style>
  <w:style w:type="paragraph" w:styleId="Footer">
    <w:name w:val="footer"/>
    <w:basedOn w:val="Normal"/>
    <w:link w:val="FooterChar"/>
    <w:uiPriority w:val="99"/>
    <w:unhideWhenUsed/>
    <w:rsid w:val="00BD59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E61ADE71334A95BC7D9C51BC7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FD225-2E6B-4AD9-AC69-381DDEA6A5C6}"/>
      </w:docPartPr>
      <w:docPartBody>
        <w:p w:rsidR="00C70436" w:rsidRDefault="00E37C76" w:rsidP="00E37C76">
          <w:pPr>
            <w:pStyle w:val="DDE61ADE71334A95BC7D9C51BC7F389D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76"/>
    <w:rsid w:val="00C70436"/>
    <w:rsid w:val="00E3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E61ADE71334A95BC7D9C51BC7F389D">
    <w:name w:val="DDE61ADE71334A95BC7D9C51BC7F389D"/>
    <w:rsid w:val="00E37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Week of December 3-7</vt:lpstr>
    </vt:vector>
  </TitlesOfParts>
  <Company>Dorchester County Public Schools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Week of December 3-7</dc:title>
  <dc:creator>Windows User</dc:creator>
  <cp:lastModifiedBy>Roberts, Heather</cp:lastModifiedBy>
  <cp:revision>2</cp:revision>
  <dcterms:created xsi:type="dcterms:W3CDTF">2018-11-13T21:31:00Z</dcterms:created>
  <dcterms:modified xsi:type="dcterms:W3CDTF">2018-11-13T21:31:00Z</dcterms:modified>
</cp:coreProperties>
</file>