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Pr="00772EAC" w:rsidRDefault="00772EAC" w:rsidP="00772EAC">
      <w:pPr>
        <w:jc w:val="center"/>
        <w:rPr>
          <w:rFonts w:ascii="Comic Sans MS" w:hAnsi="Comic Sans MS"/>
          <w:b/>
          <w:sz w:val="24"/>
          <w:szCs w:val="24"/>
        </w:rPr>
      </w:pPr>
      <w:r w:rsidRPr="00772EAC">
        <w:rPr>
          <w:rFonts w:ascii="Comic Sans MS" w:hAnsi="Comic Sans MS"/>
          <w:b/>
          <w:sz w:val="24"/>
          <w:szCs w:val="24"/>
        </w:rPr>
        <w:t>Literacy Initiative 1: Selecting a German speaking country to visit</w:t>
      </w:r>
    </w:p>
    <w:p w:rsidR="00772EAC" w:rsidRDefault="00772E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Examine the websites provided on Edmodo. Complete the graphic organizer below:</w:t>
      </w:r>
      <w:bookmarkStart w:id="0" w:name="_GoBack"/>
      <w:bookmarkEnd w:id="0"/>
    </w:p>
    <w:p w:rsidR="00772EAC" w:rsidRPr="00772EAC" w:rsidRDefault="00772EAC" w:rsidP="00772EAC">
      <w:pPr>
        <w:jc w:val="center"/>
        <w:rPr>
          <w:rFonts w:ascii="Comic Sans MS" w:hAnsi="Comic Sans MS"/>
          <w:sz w:val="36"/>
          <w:szCs w:val="36"/>
        </w:rPr>
      </w:pPr>
      <w:r w:rsidRPr="00772EAC">
        <w:rPr>
          <w:rFonts w:ascii="Comic Sans MS" w:hAnsi="Comic Sans MS"/>
          <w:sz w:val="36"/>
          <w:szCs w:val="36"/>
        </w:rPr>
        <w:t>Germany</w:t>
      </w:r>
      <w:r>
        <w:rPr>
          <w:rFonts w:ascii="Comic Sans MS" w:hAnsi="Comic Sans MS"/>
          <w:sz w:val="36"/>
          <w:szCs w:val="36"/>
        </w:rPr>
        <w:t xml:space="preserve"> (Deutschland)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155"/>
      </w:tblGrid>
      <w:tr w:rsidR="00772EAC" w:rsidTr="00772EAC">
        <w:tc>
          <w:tcPr>
            <w:tcW w:w="8635" w:type="dxa"/>
          </w:tcPr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Reasons to visit: </w:t>
            </w: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5" w:type="dxa"/>
          </w:tcPr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Source (s): </w:t>
            </w:r>
          </w:p>
        </w:tc>
      </w:tr>
      <w:tr w:rsidR="00772EAC" w:rsidTr="00772EAC">
        <w:tc>
          <w:tcPr>
            <w:tcW w:w="8635" w:type="dxa"/>
          </w:tcPr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Reasons not to visit:</w:t>
            </w: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5" w:type="dxa"/>
          </w:tcPr>
          <w:p w:rsidR="00772EAC" w:rsidRDefault="00772EA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72EAC" w:rsidRDefault="00772EAC">
      <w:pPr>
        <w:rPr>
          <w:rFonts w:ascii="Comic Sans MS" w:hAnsi="Comic Sans MS"/>
          <w:sz w:val="24"/>
          <w:szCs w:val="24"/>
        </w:rPr>
      </w:pPr>
    </w:p>
    <w:p w:rsidR="00772EAC" w:rsidRDefault="00772EAC">
      <w:pPr>
        <w:rPr>
          <w:rFonts w:ascii="Comic Sans MS" w:hAnsi="Comic Sans MS"/>
          <w:sz w:val="24"/>
          <w:szCs w:val="24"/>
        </w:rPr>
      </w:pPr>
    </w:p>
    <w:p w:rsidR="00772EAC" w:rsidRPr="00772EAC" w:rsidRDefault="00772EAC" w:rsidP="00772EA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Austria (</w:t>
      </w:r>
      <w:proofErr w:type="spellStart"/>
      <w:r>
        <w:rPr>
          <w:rFonts w:ascii="Comic Sans MS" w:hAnsi="Comic Sans MS"/>
          <w:sz w:val="36"/>
          <w:szCs w:val="36"/>
        </w:rPr>
        <w:t>Österreich</w:t>
      </w:r>
      <w:proofErr w:type="spellEnd"/>
      <w:r>
        <w:rPr>
          <w:rFonts w:ascii="Comic Sans MS" w:hAnsi="Comic Sans MS"/>
          <w:sz w:val="36"/>
          <w:szCs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155"/>
      </w:tblGrid>
      <w:tr w:rsidR="00772EAC" w:rsidTr="00F45DA4">
        <w:tc>
          <w:tcPr>
            <w:tcW w:w="8635" w:type="dxa"/>
          </w:tcPr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Reasons to visit: </w:t>
            </w: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5" w:type="dxa"/>
          </w:tcPr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Source (s): </w:t>
            </w:r>
          </w:p>
        </w:tc>
      </w:tr>
      <w:tr w:rsidR="00772EAC" w:rsidTr="00F45DA4">
        <w:tc>
          <w:tcPr>
            <w:tcW w:w="8635" w:type="dxa"/>
          </w:tcPr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Reasons not to visit:</w:t>
            </w: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5" w:type="dxa"/>
          </w:tcPr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72EAC" w:rsidRDefault="00772EAC">
      <w:pPr>
        <w:rPr>
          <w:rFonts w:ascii="Comic Sans MS" w:hAnsi="Comic Sans MS"/>
          <w:sz w:val="24"/>
          <w:szCs w:val="24"/>
        </w:rPr>
      </w:pPr>
    </w:p>
    <w:p w:rsidR="00772EAC" w:rsidRDefault="00772EAC">
      <w:pPr>
        <w:rPr>
          <w:rFonts w:ascii="Comic Sans MS" w:hAnsi="Comic Sans MS"/>
          <w:sz w:val="24"/>
          <w:szCs w:val="24"/>
        </w:rPr>
      </w:pPr>
    </w:p>
    <w:p w:rsidR="00772EAC" w:rsidRDefault="00772EAC">
      <w:pPr>
        <w:rPr>
          <w:rFonts w:ascii="Comic Sans MS" w:hAnsi="Comic Sans MS"/>
          <w:sz w:val="24"/>
          <w:szCs w:val="24"/>
        </w:rPr>
      </w:pPr>
    </w:p>
    <w:p w:rsidR="00772EAC" w:rsidRDefault="00772EAC">
      <w:pPr>
        <w:rPr>
          <w:rFonts w:ascii="Comic Sans MS" w:hAnsi="Comic Sans MS"/>
          <w:sz w:val="24"/>
          <w:szCs w:val="24"/>
        </w:rPr>
      </w:pPr>
    </w:p>
    <w:p w:rsidR="00772EAC" w:rsidRPr="00772EAC" w:rsidRDefault="00772EAC" w:rsidP="00772EA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Switzerland (die Schweiz)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155"/>
      </w:tblGrid>
      <w:tr w:rsidR="00772EAC" w:rsidTr="00F45DA4">
        <w:tc>
          <w:tcPr>
            <w:tcW w:w="8635" w:type="dxa"/>
          </w:tcPr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Reasons to visit: </w:t>
            </w: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5" w:type="dxa"/>
          </w:tcPr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Source (s): </w:t>
            </w:r>
          </w:p>
        </w:tc>
      </w:tr>
      <w:tr w:rsidR="00772EAC" w:rsidTr="00F45DA4">
        <w:tc>
          <w:tcPr>
            <w:tcW w:w="8635" w:type="dxa"/>
          </w:tcPr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Reasons not to visit:</w:t>
            </w: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5" w:type="dxa"/>
          </w:tcPr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72EAC" w:rsidRDefault="00772EAC">
      <w:pPr>
        <w:rPr>
          <w:rFonts w:ascii="Comic Sans MS" w:hAnsi="Comic Sans MS"/>
          <w:sz w:val="24"/>
          <w:szCs w:val="24"/>
        </w:rPr>
      </w:pPr>
    </w:p>
    <w:p w:rsidR="00772EAC" w:rsidRDefault="00772EAC">
      <w:pPr>
        <w:rPr>
          <w:rFonts w:ascii="Comic Sans MS" w:hAnsi="Comic Sans MS"/>
          <w:sz w:val="24"/>
          <w:szCs w:val="24"/>
        </w:rPr>
      </w:pPr>
    </w:p>
    <w:p w:rsidR="00772EAC" w:rsidRDefault="00772EAC">
      <w:pPr>
        <w:rPr>
          <w:rFonts w:ascii="Comic Sans MS" w:hAnsi="Comic Sans MS"/>
          <w:sz w:val="24"/>
          <w:szCs w:val="24"/>
        </w:rPr>
      </w:pPr>
    </w:p>
    <w:p w:rsidR="00772EAC" w:rsidRDefault="00772EAC">
      <w:pPr>
        <w:rPr>
          <w:rFonts w:ascii="Comic Sans MS" w:hAnsi="Comic Sans MS"/>
          <w:sz w:val="24"/>
          <w:szCs w:val="24"/>
        </w:rPr>
      </w:pPr>
    </w:p>
    <w:p w:rsidR="00772EAC" w:rsidRPr="00772EAC" w:rsidRDefault="00772EAC" w:rsidP="00772EA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Liechtenstein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155"/>
      </w:tblGrid>
      <w:tr w:rsidR="00772EAC" w:rsidTr="00F45DA4">
        <w:tc>
          <w:tcPr>
            <w:tcW w:w="8635" w:type="dxa"/>
          </w:tcPr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Reasons to visit: </w:t>
            </w: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5" w:type="dxa"/>
          </w:tcPr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Source (s): </w:t>
            </w:r>
          </w:p>
        </w:tc>
      </w:tr>
      <w:tr w:rsidR="00772EAC" w:rsidTr="00F45DA4">
        <w:tc>
          <w:tcPr>
            <w:tcW w:w="8635" w:type="dxa"/>
          </w:tcPr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Reasons not to visit:</w:t>
            </w: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5" w:type="dxa"/>
          </w:tcPr>
          <w:p w:rsidR="00772EAC" w:rsidRDefault="00772EAC" w:rsidP="00F45DA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72EAC" w:rsidRPr="00772EAC" w:rsidRDefault="00772EAC">
      <w:pPr>
        <w:rPr>
          <w:rFonts w:ascii="Comic Sans MS" w:hAnsi="Comic Sans MS"/>
          <w:sz w:val="24"/>
          <w:szCs w:val="24"/>
        </w:rPr>
      </w:pPr>
    </w:p>
    <w:sectPr w:rsidR="00772EAC" w:rsidRPr="00772EAC" w:rsidSect="00772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AC"/>
    <w:rsid w:val="002D49F8"/>
    <w:rsid w:val="002D57AF"/>
    <w:rsid w:val="007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F657"/>
  <w15:chartTrackingRefBased/>
  <w15:docId w15:val="{21DD837F-AF4A-425B-9730-B82C04C1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1</cp:revision>
  <dcterms:created xsi:type="dcterms:W3CDTF">2018-09-08T18:49:00Z</dcterms:created>
  <dcterms:modified xsi:type="dcterms:W3CDTF">2018-09-08T18:55:00Z</dcterms:modified>
</cp:coreProperties>
</file>